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A8" w:rsidRDefault="00761EA8" w:rsidP="00C467A0">
      <w:pPr>
        <w:pStyle w:val="ConsPlusNormal"/>
        <w:rPr>
          <w:rFonts w:cs="Times New Roman"/>
        </w:rPr>
      </w:pPr>
    </w:p>
    <w:tbl>
      <w:tblPr>
        <w:tblW w:w="0" w:type="auto"/>
        <w:tblInd w:w="-140" w:type="dxa"/>
        <w:tblLayout w:type="fixed"/>
        <w:tblCellMar>
          <w:left w:w="70" w:type="dxa"/>
          <w:right w:w="70" w:type="dxa"/>
        </w:tblCellMar>
        <w:tblLook w:val="0000"/>
      </w:tblPr>
      <w:tblGrid>
        <w:gridCol w:w="361"/>
        <w:gridCol w:w="1588"/>
        <w:gridCol w:w="577"/>
        <w:gridCol w:w="1444"/>
        <w:gridCol w:w="141"/>
      </w:tblGrid>
      <w:tr w:rsidR="00761EA8">
        <w:tblPrEx>
          <w:tblCellMar>
            <w:top w:w="0" w:type="dxa"/>
            <w:bottom w:w="0" w:type="dxa"/>
          </w:tblCellMar>
        </w:tblPrEx>
        <w:tc>
          <w:tcPr>
            <w:tcW w:w="4111" w:type="dxa"/>
            <w:gridSpan w:val="5"/>
          </w:tcPr>
          <w:p w:rsidR="00761EA8" w:rsidRPr="00C467A0" w:rsidRDefault="00761EA8" w:rsidP="009D2C2D">
            <w:pPr>
              <w:pStyle w:val="ConsPlusNormal"/>
              <w:jc w:val="center"/>
              <w:rPr>
                <w:rFonts w:ascii="Times New Roman" w:hAnsi="Times New Roman" w:cs="Times New Roman"/>
                <w:b/>
                <w:bCs/>
                <w:sz w:val="28"/>
                <w:szCs w:val="28"/>
              </w:rPr>
            </w:pPr>
          </w:p>
          <w:p w:rsidR="00761EA8" w:rsidRPr="00C467A0" w:rsidRDefault="00761EA8" w:rsidP="009D2C2D">
            <w:pPr>
              <w:pStyle w:val="ConsPlusNormal"/>
              <w:jc w:val="center"/>
              <w:rPr>
                <w:rFonts w:ascii="Times New Roman" w:hAnsi="Times New Roman" w:cs="Times New Roman"/>
                <w:b/>
                <w:bCs/>
                <w:sz w:val="28"/>
                <w:szCs w:val="28"/>
              </w:rPr>
            </w:pPr>
            <w:r w:rsidRPr="00C467A0">
              <w:rPr>
                <w:rFonts w:ascii="Times New Roman" w:hAnsi="Times New Roman" w:cs="Times New Roman"/>
                <w:b/>
                <w:bCs/>
                <w:sz w:val="28"/>
                <w:szCs w:val="28"/>
              </w:rPr>
              <w:t>АДМИНИСТРАЦИЯ</w:t>
            </w:r>
          </w:p>
          <w:p w:rsidR="00761EA8" w:rsidRPr="00C467A0" w:rsidRDefault="00761EA8" w:rsidP="009D2C2D">
            <w:pPr>
              <w:pStyle w:val="ConsPlusNormal"/>
              <w:jc w:val="center"/>
              <w:rPr>
                <w:rFonts w:ascii="Times New Roman" w:hAnsi="Times New Roman" w:cs="Times New Roman"/>
                <w:b/>
                <w:bCs/>
                <w:sz w:val="28"/>
                <w:szCs w:val="28"/>
              </w:rPr>
            </w:pPr>
            <w:r w:rsidRPr="00C467A0">
              <w:rPr>
                <w:rFonts w:ascii="Times New Roman" w:hAnsi="Times New Roman" w:cs="Times New Roman"/>
                <w:b/>
                <w:bCs/>
                <w:sz w:val="28"/>
                <w:szCs w:val="28"/>
              </w:rPr>
              <w:t>муниципального образования</w:t>
            </w:r>
          </w:p>
          <w:p w:rsidR="00761EA8" w:rsidRPr="00C467A0" w:rsidRDefault="00761EA8" w:rsidP="009D2C2D">
            <w:pPr>
              <w:pStyle w:val="ConsPlusNormal"/>
              <w:jc w:val="center"/>
              <w:rPr>
                <w:rFonts w:ascii="Times New Roman" w:hAnsi="Times New Roman" w:cs="Times New Roman"/>
                <w:b/>
                <w:bCs/>
                <w:sz w:val="28"/>
                <w:szCs w:val="28"/>
              </w:rPr>
            </w:pPr>
            <w:r w:rsidRPr="00C467A0">
              <w:rPr>
                <w:rFonts w:ascii="Times New Roman" w:hAnsi="Times New Roman" w:cs="Times New Roman"/>
                <w:b/>
                <w:bCs/>
                <w:sz w:val="28"/>
                <w:szCs w:val="28"/>
              </w:rPr>
              <w:t>Алексеевский сельсовет</w:t>
            </w:r>
          </w:p>
          <w:p w:rsidR="00761EA8" w:rsidRPr="00C467A0" w:rsidRDefault="00761EA8" w:rsidP="009D2C2D">
            <w:pPr>
              <w:pStyle w:val="ConsPlusNormal"/>
              <w:jc w:val="center"/>
              <w:rPr>
                <w:rFonts w:ascii="Times New Roman" w:hAnsi="Times New Roman" w:cs="Times New Roman"/>
                <w:b/>
                <w:bCs/>
                <w:sz w:val="28"/>
                <w:szCs w:val="28"/>
              </w:rPr>
            </w:pPr>
            <w:r w:rsidRPr="00C467A0">
              <w:rPr>
                <w:rFonts w:ascii="Times New Roman" w:hAnsi="Times New Roman" w:cs="Times New Roman"/>
                <w:b/>
                <w:bCs/>
                <w:sz w:val="28"/>
                <w:szCs w:val="28"/>
              </w:rPr>
              <w:t>Ташлинского района</w:t>
            </w:r>
          </w:p>
          <w:p w:rsidR="00761EA8" w:rsidRPr="00C467A0" w:rsidRDefault="00761EA8" w:rsidP="009D2C2D">
            <w:pPr>
              <w:pStyle w:val="ConsPlusNormal"/>
              <w:jc w:val="center"/>
              <w:rPr>
                <w:rFonts w:ascii="Times New Roman" w:hAnsi="Times New Roman" w:cs="Times New Roman"/>
                <w:b/>
                <w:bCs/>
                <w:sz w:val="28"/>
                <w:szCs w:val="28"/>
              </w:rPr>
            </w:pPr>
            <w:r w:rsidRPr="00C467A0">
              <w:rPr>
                <w:rFonts w:ascii="Times New Roman" w:hAnsi="Times New Roman" w:cs="Times New Roman"/>
                <w:b/>
                <w:bCs/>
                <w:sz w:val="28"/>
                <w:szCs w:val="28"/>
              </w:rPr>
              <w:t>Оренбургской области</w:t>
            </w:r>
          </w:p>
          <w:p w:rsidR="00761EA8" w:rsidRPr="00C467A0" w:rsidRDefault="00761EA8" w:rsidP="009D2C2D">
            <w:pPr>
              <w:pStyle w:val="ConsPlusNormal"/>
              <w:jc w:val="center"/>
              <w:rPr>
                <w:rFonts w:ascii="Times New Roman" w:hAnsi="Times New Roman" w:cs="Times New Roman"/>
                <w:b/>
                <w:bCs/>
                <w:sz w:val="28"/>
                <w:szCs w:val="28"/>
              </w:rPr>
            </w:pPr>
          </w:p>
          <w:p w:rsidR="00761EA8" w:rsidRPr="00C467A0" w:rsidRDefault="00761EA8" w:rsidP="009D2C2D">
            <w:pPr>
              <w:pStyle w:val="ConsPlusNormal"/>
              <w:jc w:val="center"/>
              <w:rPr>
                <w:rFonts w:ascii="Times New Roman" w:hAnsi="Times New Roman" w:cs="Times New Roman"/>
                <w:sz w:val="28"/>
                <w:szCs w:val="28"/>
              </w:rPr>
            </w:pPr>
            <w:r w:rsidRPr="00C467A0">
              <w:rPr>
                <w:rFonts w:ascii="Times New Roman" w:hAnsi="Times New Roman" w:cs="Times New Roman"/>
                <w:b/>
                <w:bCs/>
                <w:sz w:val="28"/>
                <w:szCs w:val="28"/>
              </w:rPr>
              <w:t>ПОСТАНОВЛЕНИЕ</w:t>
            </w:r>
          </w:p>
          <w:p w:rsidR="00761EA8" w:rsidRPr="00C467A0" w:rsidRDefault="00761EA8" w:rsidP="009D2C2D">
            <w:pPr>
              <w:pStyle w:val="ConsPlusNormal"/>
              <w:jc w:val="center"/>
              <w:rPr>
                <w:rFonts w:ascii="Times New Roman" w:hAnsi="Times New Roman" w:cs="Times New Roman"/>
                <w:sz w:val="28"/>
                <w:szCs w:val="28"/>
              </w:rPr>
            </w:pPr>
          </w:p>
        </w:tc>
      </w:tr>
      <w:tr w:rsidR="00761EA8">
        <w:tblPrEx>
          <w:tblCellMar>
            <w:top w:w="0" w:type="dxa"/>
            <w:bottom w:w="0" w:type="dxa"/>
          </w:tblCellMar>
        </w:tblPrEx>
        <w:trPr>
          <w:gridBefore w:val="1"/>
          <w:gridAfter w:val="1"/>
          <w:wBefore w:w="361" w:type="dxa"/>
          <w:wAfter w:w="141" w:type="dxa"/>
        </w:trPr>
        <w:tc>
          <w:tcPr>
            <w:tcW w:w="1588" w:type="dxa"/>
            <w:tcBorders>
              <w:bottom w:val="single" w:sz="6" w:space="0" w:color="auto"/>
            </w:tcBorders>
          </w:tcPr>
          <w:p w:rsidR="00761EA8" w:rsidRPr="00C467A0" w:rsidRDefault="00761EA8" w:rsidP="009D2C2D">
            <w:pPr>
              <w:pStyle w:val="ConsPlusNormal"/>
              <w:tabs>
                <w:tab w:val="left" w:pos="596"/>
              </w:tabs>
              <w:rPr>
                <w:rFonts w:ascii="Times New Roman" w:hAnsi="Times New Roman" w:cs="Times New Roman"/>
                <w:sz w:val="28"/>
                <w:szCs w:val="28"/>
              </w:rPr>
            </w:pPr>
            <w:r>
              <w:rPr>
                <w:rFonts w:ascii="Times New Roman" w:hAnsi="Times New Roman" w:cs="Times New Roman"/>
                <w:sz w:val="28"/>
                <w:szCs w:val="28"/>
              </w:rPr>
              <w:t>02.04</w:t>
            </w:r>
            <w:r w:rsidRPr="00C467A0">
              <w:rPr>
                <w:rFonts w:ascii="Times New Roman" w:hAnsi="Times New Roman" w:cs="Times New Roman"/>
                <w:sz w:val="28"/>
                <w:szCs w:val="28"/>
              </w:rPr>
              <w:t>.2021</w:t>
            </w:r>
          </w:p>
        </w:tc>
        <w:tc>
          <w:tcPr>
            <w:tcW w:w="577" w:type="dxa"/>
          </w:tcPr>
          <w:p w:rsidR="00761EA8" w:rsidRDefault="00761EA8" w:rsidP="009D2C2D">
            <w:pPr>
              <w:pStyle w:val="ConsPlusNormal"/>
              <w:jc w:val="both"/>
              <w:rPr>
                <w:rFonts w:cs="Times New Roman"/>
                <w:sz w:val="28"/>
                <w:szCs w:val="28"/>
              </w:rPr>
            </w:pPr>
            <w:r>
              <w:rPr>
                <w:b/>
                <w:bCs/>
                <w:sz w:val="28"/>
                <w:szCs w:val="28"/>
              </w:rPr>
              <w:t>№</w:t>
            </w:r>
          </w:p>
        </w:tc>
        <w:tc>
          <w:tcPr>
            <w:tcW w:w="1444" w:type="dxa"/>
            <w:tcBorders>
              <w:bottom w:val="single" w:sz="6" w:space="0" w:color="auto"/>
            </w:tcBorders>
          </w:tcPr>
          <w:p w:rsidR="00761EA8" w:rsidRPr="00C467A0" w:rsidRDefault="00761EA8" w:rsidP="009D2C2D">
            <w:pPr>
              <w:pStyle w:val="ConsPlusNormal"/>
              <w:jc w:val="center"/>
              <w:rPr>
                <w:rFonts w:ascii="Times New Roman" w:hAnsi="Times New Roman" w:cs="Times New Roman"/>
                <w:sz w:val="28"/>
                <w:szCs w:val="28"/>
              </w:rPr>
            </w:pPr>
            <w:r>
              <w:rPr>
                <w:rFonts w:ascii="Times New Roman" w:hAnsi="Times New Roman" w:cs="Times New Roman"/>
                <w:sz w:val="28"/>
                <w:szCs w:val="28"/>
              </w:rPr>
              <w:t>48</w:t>
            </w:r>
            <w:r w:rsidRPr="00C467A0">
              <w:rPr>
                <w:rFonts w:ascii="Times New Roman" w:hAnsi="Times New Roman" w:cs="Times New Roman"/>
                <w:sz w:val="28"/>
                <w:szCs w:val="28"/>
              </w:rPr>
              <w:t>-п</w:t>
            </w:r>
          </w:p>
        </w:tc>
      </w:tr>
      <w:tr w:rsidR="00761EA8">
        <w:tblPrEx>
          <w:tblCellMar>
            <w:top w:w="0" w:type="dxa"/>
            <w:bottom w:w="0" w:type="dxa"/>
          </w:tblCellMar>
        </w:tblPrEx>
        <w:tc>
          <w:tcPr>
            <w:tcW w:w="4111" w:type="dxa"/>
            <w:gridSpan w:val="5"/>
          </w:tcPr>
          <w:p w:rsidR="00761EA8" w:rsidRPr="00C467A0" w:rsidRDefault="00761EA8" w:rsidP="009D2C2D">
            <w:pPr>
              <w:pStyle w:val="ConsPlusNormal"/>
              <w:jc w:val="center"/>
              <w:rPr>
                <w:rFonts w:ascii="Times New Roman" w:hAnsi="Times New Roman" w:cs="Times New Roman"/>
                <w:b/>
                <w:bCs/>
                <w:sz w:val="28"/>
                <w:szCs w:val="28"/>
              </w:rPr>
            </w:pPr>
            <w:r w:rsidRPr="00C467A0">
              <w:rPr>
                <w:rFonts w:ascii="Times New Roman" w:hAnsi="Times New Roman" w:cs="Times New Roman"/>
                <w:b/>
                <w:bCs/>
                <w:sz w:val="28"/>
                <w:szCs w:val="28"/>
              </w:rPr>
              <w:t>с. Алексеевка</w:t>
            </w:r>
          </w:p>
        </w:tc>
      </w:tr>
    </w:tbl>
    <w:p w:rsidR="00761EA8" w:rsidRDefault="00761EA8" w:rsidP="00C467A0">
      <w:pPr>
        <w:pStyle w:val="ConsPlusNormal"/>
        <w:rPr>
          <w:rFonts w:cs="Times New Roman"/>
        </w:rPr>
      </w:pPr>
    </w:p>
    <w:p w:rsidR="00761EA8" w:rsidRDefault="00761EA8" w:rsidP="00C467A0">
      <w:pPr>
        <w:pStyle w:val="ConsPlusNormal"/>
        <w:rPr>
          <w:rFonts w:ascii="Times New Roman" w:hAnsi="Times New Roman" w:cs="Times New Roman"/>
          <w:sz w:val="28"/>
          <w:szCs w:val="28"/>
        </w:rPr>
      </w:pPr>
      <w:r w:rsidRPr="00696197">
        <w:rPr>
          <w:rFonts w:ascii="Times New Roman" w:hAnsi="Times New Roman" w:cs="Times New Roman"/>
          <w:sz w:val="28"/>
          <w:szCs w:val="28"/>
        </w:rPr>
        <w:t xml:space="preserve">Об утверждении Порядка </w:t>
      </w:r>
    </w:p>
    <w:p w:rsidR="00761EA8" w:rsidRDefault="00761EA8" w:rsidP="00C467A0">
      <w:pPr>
        <w:pStyle w:val="ConsPlusNormal"/>
        <w:rPr>
          <w:rFonts w:ascii="Times New Roman" w:hAnsi="Times New Roman" w:cs="Times New Roman"/>
          <w:sz w:val="28"/>
          <w:szCs w:val="28"/>
        </w:rPr>
      </w:pPr>
      <w:r w:rsidRPr="00696197">
        <w:rPr>
          <w:rFonts w:ascii="Times New Roman" w:hAnsi="Times New Roman" w:cs="Times New Roman"/>
          <w:sz w:val="28"/>
          <w:szCs w:val="28"/>
        </w:rPr>
        <w:t xml:space="preserve">осуществления ведомственного </w:t>
      </w:r>
    </w:p>
    <w:p w:rsidR="00761EA8" w:rsidRDefault="00761EA8" w:rsidP="00C467A0">
      <w:pPr>
        <w:pStyle w:val="ConsPlusNormal"/>
        <w:rPr>
          <w:rFonts w:ascii="Times New Roman" w:hAnsi="Times New Roman" w:cs="Times New Roman"/>
          <w:sz w:val="28"/>
          <w:szCs w:val="28"/>
        </w:rPr>
      </w:pPr>
      <w:r w:rsidRPr="00696197">
        <w:rPr>
          <w:rFonts w:ascii="Times New Roman" w:hAnsi="Times New Roman" w:cs="Times New Roman"/>
          <w:sz w:val="28"/>
          <w:szCs w:val="28"/>
        </w:rPr>
        <w:t xml:space="preserve">контроля в сфере закупок товаров, </w:t>
      </w:r>
    </w:p>
    <w:p w:rsidR="00761EA8" w:rsidRDefault="00761EA8" w:rsidP="00C467A0">
      <w:pPr>
        <w:pStyle w:val="ConsPlusNormal"/>
        <w:rPr>
          <w:rFonts w:ascii="Times New Roman" w:hAnsi="Times New Roman" w:cs="Times New Roman"/>
          <w:sz w:val="28"/>
          <w:szCs w:val="28"/>
        </w:rPr>
      </w:pPr>
      <w:r w:rsidRPr="00696197">
        <w:rPr>
          <w:rFonts w:ascii="Times New Roman" w:hAnsi="Times New Roman" w:cs="Times New Roman"/>
          <w:sz w:val="28"/>
          <w:szCs w:val="28"/>
        </w:rPr>
        <w:t xml:space="preserve">работ, услуг для обеспечения </w:t>
      </w:r>
    </w:p>
    <w:p w:rsidR="00761EA8" w:rsidRDefault="00761EA8" w:rsidP="00C467A0">
      <w:pPr>
        <w:pStyle w:val="ConsPlusNormal"/>
        <w:rPr>
          <w:rFonts w:cs="Times New Roman"/>
        </w:rPr>
      </w:pPr>
      <w:r w:rsidRPr="00696197">
        <w:rPr>
          <w:rFonts w:ascii="Times New Roman" w:hAnsi="Times New Roman" w:cs="Times New Roman"/>
          <w:sz w:val="28"/>
          <w:szCs w:val="28"/>
        </w:rPr>
        <w:t>муниципальных нужд</w:t>
      </w:r>
    </w:p>
    <w:p w:rsidR="00761EA8" w:rsidRDefault="00761EA8" w:rsidP="00C467A0">
      <w:pPr>
        <w:pStyle w:val="ConsPlusNormal"/>
        <w:rPr>
          <w:rFonts w:cs="Times New Roman"/>
        </w:rPr>
      </w:pPr>
    </w:p>
    <w:p w:rsidR="00761EA8" w:rsidRDefault="00761EA8" w:rsidP="00CC1327">
      <w:pPr>
        <w:pStyle w:val="ConsPlusNormal"/>
        <w:jc w:val="right"/>
        <w:rPr>
          <w:rFonts w:cs="Times New Roman"/>
        </w:rPr>
      </w:pPr>
    </w:p>
    <w:p w:rsidR="00761EA8" w:rsidRDefault="00761EA8" w:rsidP="00CC1327">
      <w:pPr>
        <w:pStyle w:val="ConsPlusNormal"/>
        <w:jc w:val="right"/>
        <w:rPr>
          <w:rFonts w:cs="Times New Roman"/>
        </w:rPr>
      </w:pPr>
    </w:p>
    <w:p w:rsidR="00761EA8" w:rsidRPr="00051647" w:rsidRDefault="00761EA8" w:rsidP="00CC1327">
      <w:pPr>
        <w:pStyle w:val="ConsPlusNormal"/>
        <w:jc w:val="right"/>
        <w:rPr>
          <w:rFonts w:cs="Times New Roman"/>
        </w:rPr>
      </w:pPr>
    </w:p>
    <w:p w:rsidR="00761EA8" w:rsidRDefault="00761EA8"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100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Алексеевский сельсовет Ташлинского района Оренбургской области постановляю:</w:t>
      </w:r>
    </w:p>
    <w:p w:rsidR="00761EA8" w:rsidRDefault="00761EA8"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1.Утвердить Порядок осуществления ведомственного контроля в сфере закупок товаров, работ, услуг для обеспечения муниципальных нужд согласно приложения.</w:t>
      </w:r>
    </w:p>
    <w:p w:rsidR="00761EA8" w:rsidRDefault="00761EA8"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2.Установить, что настоящее постановление подлежит размещению в сети «Интернет» на официальном сайте муниципального образования Алексеевский сельсовет Ташлинского района Оренбургской области и вступает в силу после его официального обнародования.</w:t>
      </w:r>
    </w:p>
    <w:p w:rsidR="00761EA8" w:rsidRPr="00051647" w:rsidRDefault="00761EA8"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761EA8" w:rsidRPr="00051647" w:rsidRDefault="00761EA8" w:rsidP="00CC1327">
      <w:pPr>
        <w:pStyle w:val="ConsPlusNonformat"/>
        <w:jc w:val="both"/>
        <w:rPr>
          <w:rFonts w:ascii="Times New Roman" w:hAnsi="Times New Roman" w:cs="Times New Roman"/>
          <w:sz w:val="28"/>
          <w:szCs w:val="28"/>
        </w:rPr>
      </w:pPr>
    </w:p>
    <w:p w:rsidR="00761EA8" w:rsidRPr="00051647" w:rsidRDefault="00761EA8" w:rsidP="00CC1327">
      <w:pPr>
        <w:pStyle w:val="ConsPlusNonformat"/>
        <w:jc w:val="both"/>
        <w:rPr>
          <w:rFonts w:ascii="Times New Roman" w:hAnsi="Times New Roman" w:cs="Times New Roman"/>
          <w:sz w:val="28"/>
          <w:szCs w:val="28"/>
        </w:rPr>
      </w:pPr>
    </w:p>
    <w:p w:rsidR="00761EA8" w:rsidRDefault="00761EA8" w:rsidP="00CC1327">
      <w:pPr>
        <w:pStyle w:val="ConsPlusNonformat"/>
        <w:jc w:val="both"/>
        <w:rPr>
          <w:rFonts w:ascii="Times New Roman" w:hAnsi="Times New Roman" w:cs="Times New Roman"/>
          <w:sz w:val="28"/>
          <w:szCs w:val="28"/>
        </w:rPr>
      </w:pPr>
      <w:r w:rsidRPr="00051647">
        <w:rPr>
          <w:rFonts w:ascii="Times New Roman" w:hAnsi="Times New Roman" w:cs="Times New Roman"/>
          <w:sz w:val="28"/>
          <w:szCs w:val="28"/>
        </w:rPr>
        <w:t>Глава ад</w:t>
      </w:r>
      <w:r>
        <w:rPr>
          <w:rFonts w:ascii="Times New Roman" w:hAnsi="Times New Roman" w:cs="Times New Roman"/>
          <w:sz w:val="28"/>
          <w:szCs w:val="28"/>
        </w:rPr>
        <w:t xml:space="preserve">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Соколенко</w:t>
      </w: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Pr="00565F32" w:rsidRDefault="00761EA8" w:rsidP="00CC1327">
      <w:pPr>
        <w:spacing w:after="0" w:line="240" w:lineRule="auto"/>
        <w:rPr>
          <w:rFonts w:ascii="Times New Roman" w:hAnsi="Times New Roman" w:cs="Times New Roman"/>
          <w:sz w:val="28"/>
          <w:szCs w:val="28"/>
        </w:rPr>
      </w:pPr>
      <w:r w:rsidRPr="00565F32">
        <w:rPr>
          <w:rFonts w:ascii="Times New Roman" w:hAnsi="Times New Roman" w:cs="Times New Roman"/>
          <w:sz w:val="28"/>
          <w:szCs w:val="28"/>
        </w:rPr>
        <w:t>Разослано: администрации района, прокуратуре, в дело.</w:t>
      </w: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Default="00761EA8" w:rsidP="00CC1327">
      <w:pPr>
        <w:spacing w:after="0" w:line="240" w:lineRule="auto"/>
        <w:rPr>
          <w:rFonts w:ascii="Times New Roman" w:hAnsi="Times New Roman" w:cs="Times New Roman"/>
          <w:sz w:val="18"/>
          <w:szCs w:val="18"/>
        </w:rPr>
      </w:pPr>
    </w:p>
    <w:p w:rsidR="00761EA8" w:rsidRDefault="00761EA8" w:rsidP="00C467A0">
      <w:pPr>
        <w:pStyle w:val="ConsPlusTitle"/>
        <w:widowControl/>
        <w:jc w:val="right"/>
        <w:rPr>
          <w:rFonts w:ascii="Times New Roman" w:hAnsi="Times New Roman" w:cs="Times New Roman"/>
          <w:b w:val="0"/>
          <w:bCs w:val="0"/>
          <w:sz w:val="28"/>
          <w:szCs w:val="28"/>
        </w:rPr>
      </w:pPr>
      <w:r>
        <w:t xml:space="preserve">  </w:t>
      </w:r>
      <w:r w:rsidRPr="00C51B3E">
        <w:rPr>
          <w:rFonts w:ascii="Times New Roman" w:hAnsi="Times New Roman" w:cs="Times New Roman"/>
          <w:b w:val="0"/>
          <w:bCs w:val="0"/>
          <w:sz w:val="28"/>
          <w:szCs w:val="28"/>
        </w:rPr>
        <w:t>Приложение</w:t>
      </w:r>
    </w:p>
    <w:p w:rsidR="00761EA8" w:rsidRDefault="00761EA8" w:rsidP="00C467A0">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к постановлению администрации</w:t>
      </w:r>
    </w:p>
    <w:p w:rsidR="00761EA8" w:rsidRDefault="00761EA8" w:rsidP="00C467A0">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образования</w:t>
      </w:r>
    </w:p>
    <w:p w:rsidR="00761EA8" w:rsidRDefault="00761EA8" w:rsidP="00C467A0">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Алексеевский сельсовет </w:t>
      </w:r>
    </w:p>
    <w:p w:rsidR="00761EA8" w:rsidRPr="00C51B3E" w:rsidRDefault="00761EA8" w:rsidP="00C467A0">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02.04.2021  № 48-п</w:t>
      </w:r>
    </w:p>
    <w:p w:rsidR="00761EA8" w:rsidRDefault="00761EA8" w:rsidP="00CC1327">
      <w:pPr>
        <w:spacing w:after="0" w:line="240" w:lineRule="auto"/>
        <w:jc w:val="right"/>
        <w:rPr>
          <w:rFonts w:ascii="Times New Roman" w:hAnsi="Times New Roman" w:cs="Times New Roman"/>
          <w:sz w:val="28"/>
          <w:szCs w:val="28"/>
        </w:rPr>
      </w:pPr>
    </w:p>
    <w:p w:rsidR="00761EA8" w:rsidRDefault="00761EA8" w:rsidP="00CC1327">
      <w:pPr>
        <w:tabs>
          <w:tab w:val="left" w:pos="3045"/>
        </w:tabs>
        <w:spacing w:after="0" w:line="240" w:lineRule="auto"/>
        <w:jc w:val="center"/>
        <w:rPr>
          <w:rFonts w:ascii="Times New Roman" w:hAnsi="Times New Roman" w:cs="Times New Roman"/>
          <w:sz w:val="28"/>
          <w:szCs w:val="28"/>
        </w:rPr>
      </w:pPr>
      <w:r w:rsidRPr="00CC1327">
        <w:rPr>
          <w:rFonts w:ascii="Times New Roman" w:hAnsi="Times New Roman" w:cs="Times New Roman"/>
          <w:sz w:val="28"/>
          <w:szCs w:val="28"/>
        </w:rPr>
        <w:t>Порядок</w:t>
      </w:r>
    </w:p>
    <w:p w:rsidR="00761EA8" w:rsidRDefault="00761EA8" w:rsidP="00CC1327">
      <w:pPr>
        <w:tabs>
          <w:tab w:val="left" w:pos="304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осуществления ведомственного контроля в сфере закупок товаров, работ, услуг для обеспечения муниципальных нужд</w:t>
      </w:r>
    </w:p>
    <w:p w:rsidR="00761EA8" w:rsidRPr="00CC1327" w:rsidRDefault="00761EA8" w:rsidP="00CC1327">
      <w:pPr>
        <w:rPr>
          <w:rFonts w:ascii="Times New Roman" w:hAnsi="Times New Roman" w:cs="Times New Roman"/>
          <w:sz w:val="28"/>
          <w:szCs w:val="28"/>
        </w:rPr>
      </w:pPr>
    </w:p>
    <w:p w:rsidR="00761EA8" w:rsidRDefault="00761EA8" w:rsidP="00C467A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 правила осуществления администрацией муниципального образования Алексеевский сельсовет Ташлинского района Оренбургской области, осуществляющей функции и полномочия учредителя (далее- орган ведомственного контроля) ведомственного контроля в</w:t>
      </w:r>
      <w:r w:rsidRPr="00CC1327">
        <w:rPr>
          <w:rFonts w:ascii="Times New Roman" w:hAnsi="Times New Roman" w:cs="Times New Roman"/>
          <w:sz w:val="28"/>
          <w:szCs w:val="28"/>
        </w:rPr>
        <w:t xml:space="preserve"> </w:t>
      </w:r>
      <w:r>
        <w:rPr>
          <w:rFonts w:ascii="Times New Roman" w:hAnsi="Times New Roman" w:cs="Times New Roman"/>
          <w:sz w:val="28"/>
          <w:szCs w:val="28"/>
        </w:rPr>
        <w:t>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ей учреждений (далее – заказчик).</w:t>
      </w:r>
    </w:p>
    <w:p w:rsidR="00761EA8" w:rsidRDefault="00761EA8" w:rsidP="00C467A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Задачами ведомственного контроля являются предупреждение, выявления и пресечение нарушений законодательства Российской Федерации о контрактной системе в сфере закупок.</w:t>
      </w:r>
    </w:p>
    <w:p w:rsidR="00761EA8" w:rsidRDefault="00761EA8" w:rsidP="00C467A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осуществлении ведомственного контроля органы ведомственного контроля осуществляют проверку соблюдения</w:t>
      </w:r>
      <w:r w:rsidRPr="00BD0B6C">
        <w:rPr>
          <w:rFonts w:ascii="Times New Roman" w:hAnsi="Times New Roman" w:cs="Times New Roman"/>
          <w:sz w:val="28"/>
          <w:szCs w:val="28"/>
        </w:rPr>
        <w:t xml:space="preserve"> </w:t>
      </w:r>
      <w:r>
        <w:rPr>
          <w:rFonts w:ascii="Times New Roman" w:hAnsi="Times New Roman" w:cs="Times New Roman"/>
          <w:sz w:val="28"/>
          <w:szCs w:val="28"/>
        </w:rPr>
        <w:t>законодательства Российской Федерации о контрактной системе в сфере закупок, в том числе:</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б) соблюдения требований к обоснованию закупок и обоснованности закупок;</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D0B6C">
        <w:rPr>
          <w:rFonts w:ascii="Times New Roman" w:hAnsi="Times New Roman" w:cs="Times New Roman"/>
          <w:sz w:val="28"/>
          <w:szCs w:val="28"/>
        </w:rPr>
        <w:t xml:space="preserve"> </w:t>
      </w:r>
      <w:r>
        <w:rPr>
          <w:rFonts w:ascii="Times New Roman" w:hAnsi="Times New Roman" w:cs="Times New Roman"/>
          <w:sz w:val="28"/>
          <w:szCs w:val="28"/>
        </w:rPr>
        <w:t>соблюдения требований о нормировании в сфере закупок;</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д) соответствия информации об идентификационных кодах закупок и непревышения объема финансового обеспеч</w:t>
      </w:r>
      <w:bookmarkStart w:id="0" w:name="_GoBack"/>
      <w:bookmarkEnd w:id="0"/>
      <w:r>
        <w:rPr>
          <w:rFonts w:ascii="Times New Roman" w:hAnsi="Times New Roman" w:cs="Times New Roman"/>
          <w:sz w:val="28"/>
          <w:szCs w:val="28"/>
        </w:rPr>
        <w:t>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ж) предоставления учреждениям и предприятиями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соблюдения требований по определению поставщика (подрядчика, исполнителя);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о) соответствия использования поставленного товара, выполненной работы(ее результата) или оказанной услуги целям осуществления закупки.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E15643">
        <w:rPr>
          <w:rFonts w:ascii="Times New Roman" w:hAnsi="Times New Roman" w:cs="Times New Roman"/>
          <w:sz w:val="28"/>
          <w:szCs w:val="28"/>
        </w:rPr>
        <w:t xml:space="preserve"> </w:t>
      </w:r>
      <w:r>
        <w:rPr>
          <w:rFonts w:ascii="Times New Roman" w:hAnsi="Times New Roman" w:cs="Times New Roman"/>
          <w:sz w:val="28"/>
          <w:szCs w:val="28"/>
        </w:rPr>
        <w:t>Ведомственный контроль осуществляется путем проведения выездных или документарных мероприятий ведомственного контроля (далее-проверки).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8.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(далее-уведомление).</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проведении проверки направляется заказчику не позднее, чем за пять рабочих дней до начала ее проведения почтовым отправлением с уведомлением о вручении или иным доступным способом.</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10. Уведомление должно содержать следующую информацию:</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наименование заказчика, которому адресовано уведомление;</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б) предмет мероприятия ведомственного контроля (проверяемые вопросы), в том числе период времени, за который проверяется деятельность заказчика;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в) вид мероприятия ведомственного контроля (выездное или документарное);</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г) дата начала и дата окончания проведения мероприятия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д) перечень должностных лиц, уполномоченных на осуществление мероприятия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мероприятий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11.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12. При проведении мероприятия ведомственного контроля должностные лица, уполномоченные на осуществление ведомственного контроля, имеют право:</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а) в случае осуществления выездного мероприятия ведомственного контроля на безпрепятственный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13. По результатам проведения мероприятия ведомственного контроля в течение двух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проверки подлежит утверждению в течение двух рабочих дней.</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14. В акте проверки указываются: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дата, время и место составления акта проверки;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наименование органа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дата и номер распоряжения органа ведомственного контроля, на основании которого проводилась проверка;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г) фамилии, имена, отчества и должности должностных лиц, проводивших проверку;</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д) наименование, ИНН и адрес местонахождения заказчика;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е) дата, время, продолжительность и место проведения проверки;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ж) сведения о результатах проверки, в том числе о выявленных нарушениях требований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з) сведения об ознакомлении или отказа в ознакомлении с актом проверки руководителя, иного должностного лица заказчика, о наличии их подписей или об отказе от совершения подписи;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подпись должностных лиц, проводивших проверку.</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17.Орган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плане указывается: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наименование органа ведомственного контроля;</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сведения об акте проверки, на основании которого выдается предписание, с указанием должностных лиц, осуществлявших проверку;</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наименование заказчика;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перечень выявленных нарушений и действий, направленных на устранение этих нарушений;</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сроки выполнения плана;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сроки, в течение которых в орган ведомственного контроля от заказчика должно поступить письменная информация и подтверждения о выполнения плана.</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761EA8" w:rsidRDefault="00761EA8" w:rsidP="00C467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761EA8" w:rsidRPr="00CC1327" w:rsidRDefault="00761EA8" w:rsidP="00C467A0">
      <w:pPr>
        <w:pStyle w:val="ListParagraph"/>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Default="00761EA8" w:rsidP="00C467A0">
      <w:pPr>
        <w:tabs>
          <w:tab w:val="left" w:pos="1410"/>
        </w:tabs>
        <w:spacing w:after="0" w:line="240" w:lineRule="auto"/>
        <w:jc w:val="both"/>
        <w:rPr>
          <w:rFonts w:ascii="Times New Roman" w:hAnsi="Times New Roman" w:cs="Times New Roman"/>
          <w:sz w:val="28"/>
          <w:szCs w:val="28"/>
        </w:rPr>
      </w:pPr>
    </w:p>
    <w:p w:rsidR="00761EA8" w:rsidRPr="00392E7E" w:rsidRDefault="00761EA8" w:rsidP="00392E7E">
      <w:pPr>
        <w:pStyle w:val="ConsPlusNormal"/>
        <w:ind w:firstLine="540"/>
        <w:jc w:val="center"/>
        <w:rPr>
          <w:rFonts w:ascii="Times New Roman" w:hAnsi="Times New Roman" w:cs="Times New Roman"/>
          <w:b/>
          <w:bCs/>
          <w:sz w:val="28"/>
          <w:szCs w:val="28"/>
        </w:rPr>
      </w:pPr>
      <w:r w:rsidRPr="00392E7E">
        <w:rPr>
          <w:rFonts w:ascii="Times New Roman" w:hAnsi="Times New Roman" w:cs="Times New Roman"/>
          <w:b/>
          <w:bCs/>
          <w:sz w:val="28"/>
          <w:szCs w:val="28"/>
        </w:rPr>
        <w:t>ЗАКЛЮЧЕНИЕ</w:t>
      </w:r>
    </w:p>
    <w:p w:rsidR="00761EA8" w:rsidRPr="00392E7E" w:rsidRDefault="00761EA8" w:rsidP="00392E7E">
      <w:pPr>
        <w:pStyle w:val="ConsPlusNormal"/>
        <w:ind w:firstLine="540"/>
        <w:jc w:val="center"/>
        <w:rPr>
          <w:rFonts w:ascii="Times New Roman" w:hAnsi="Times New Roman" w:cs="Times New Roman"/>
          <w:b/>
          <w:bCs/>
          <w:sz w:val="28"/>
          <w:szCs w:val="28"/>
        </w:rPr>
      </w:pPr>
      <w:r w:rsidRPr="00392E7E">
        <w:rPr>
          <w:rFonts w:ascii="Times New Roman" w:hAnsi="Times New Roman" w:cs="Times New Roman"/>
          <w:b/>
          <w:bCs/>
          <w:sz w:val="28"/>
          <w:szCs w:val="28"/>
        </w:rPr>
        <w:t>о результатах проверки на наличие коррупционных</w:t>
      </w:r>
    </w:p>
    <w:p w:rsidR="00761EA8" w:rsidRPr="00392E7E" w:rsidRDefault="00761EA8" w:rsidP="00392E7E">
      <w:pPr>
        <w:pStyle w:val="ConsPlusNormal"/>
        <w:jc w:val="both"/>
        <w:rPr>
          <w:rFonts w:ascii="Times New Roman" w:hAnsi="Times New Roman" w:cs="Times New Roman"/>
          <w:b/>
          <w:bCs/>
          <w:sz w:val="28"/>
          <w:szCs w:val="28"/>
        </w:rPr>
      </w:pPr>
      <w:r w:rsidRPr="00392E7E">
        <w:rPr>
          <w:rFonts w:ascii="Times New Roman" w:hAnsi="Times New Roman" w:cs="Times New Roman"/>
          <w:b/>
          <w:bCs/>
          <w:sz w:val="28"/>
          <w:szCs w:val="28"/>
        </w:rPr>
        <w:t>факторов в проекте постановления главы администрации «Об утверждении Порядка осуществления ведомственного контроля в сфере закупок товаров, работ, услуг для обеспечения муниципальных нужд»</w:t>
      </w:r>
    </w:p>
    <w:p w:rsidR="00761EA8" w:rsidRPr="00392E7E" w:rsidRDefault="00761EA8" w:rsidP="00392E7E">
      <w:pPr>
        <w:tabs>
          <w:tab w:val="left" w:pos="6615"/>
        </w:tabs>
        <w:ind w:right="-33"/>
        <w:jc w:val="both"/>
        <w:rPr>
          <w:rFonts w:ascii="Times New Roman" w:hAnsi="Times New Roman" w:cs="Times New Roman"/>
          <w:sz w:val="28"/>
          <w:szCs w:val="28"/>
        </w:rPr>
      </w:pPr>
    </w:p>
    <w:p w:rsidR="00761EA8" w:rsidRPr="00392E7E" w:rsidRDefault="00761EA8" w:rsidP="00392E7E">
      <w:pPr>
        <w:tabs>
          <w:tab w:val="left" w:pos="6615"/>
        </w:tabs>
        <w:ind w:right="-33"/>
        <w:jc w:val="both"/>
        <w:rPr>
          <w:rFonts w:ascii="Times New Roman" w:hAnsi="Times New Roman" w:cs="Times New Roman"/>
          <w:color w:val="FF0000"/>
          <w:sz w:val="28"/>
          <w:szCs w:val="28"/>
        </w:rPr>
      </w:pPr>
      <w:r w:rsidRPr="00392E7E">
        <w:rPr>
          <w:rFonts w:ascii="Times New Roman" w:hAnsi="Times New Roman" w:cs="Times New Roman"/>
          <w:sz w:val="28"/>
          <w:szCs w:val="28"/>
        </w:rPr>
        <w:t xml:space="preserve">с.Алексеевка                                   </w:t>
      </w:r>
      <w:r>
        <w:rPr>
          <w:rFonts w:ascii="Times New Roman" w:hAnsi="Times New Roman" w:cs="Times New Roman"/>
          <w:sz w:val="28"/>
          <w:szCs w:val="28"/>
        </w:rPr>
        <w:t xml:space="preserve">                  </w:t>
      </w:r>
      <w:r w:rsidRPr="00392E7E">
        <w:rPr>
          <w:rFonts w:ascii="Times New Roman" w:hAnsi="Times New Roman" w:cs="Times New Roman"/>
          <w:sz w:val="28"/>
          <w:szCs w:val="28"/>
        </w:rPr>
        <w:t xml:space="preserve">      </w:t>
      </w:r>
      <w:r>
        <w:rPr>
          <w:rFonts w:ascii="Times New Roman" w:hAnsi="Times New Roman" w:cs="Times New Roman"/>
          <w:sz w:val="28"/>
          <w:szCs w:val="28"/>
        </w:rPr>
        <w:t xml:space="preserve">                 02 апреля</w:t>
      </w:r>
      <w:r w:rsidRPr="00392E7E">
        <w:rPr>
          <w:rFonts w:ascii="Times New Roman" w:hAnsi="Times New Roman" w:cs="Times New Roman"/>
          <w:sz w:val="28"/>
          <w:szCs w:val="28"/>
        </w:rPr>
        <w:t xml:space="preserve"> 2021 года</w:t>
      </w:r>
    </w:p>
    <w:p w:rsidR="00761EA8" w:rsidRPr="00392E7E" w:rsidRDefault="00761EA8" w:rsidP="00392E7E">
      <w:pPr>
        <w:pStyle w:val="ConsPlusNormal"/>
        <w:ind w:firstLine="540"/>
        <w:jc w:val="both"/>
        <w:rPr>
          <w:rFonts w:ascii="Times New Roman" w:hAnsi="Times New Roman" w:cs="Times New Roman"/>
          <w:color w:val="FF0000"/>
          <w:sz w:val="28"/>
          <w:szCs w:val="28"/>
        </w:rPr>
      </w:pPr>
      <w:r w:rsidRPr="00392E7E">
        <w:rPr>
          <w:rFonts w:ascii="Times New Roman" w:hAnsi="Times New Roman" w:cs="Times New Roman"/>
          <w:color w:val="FF0000"/>
          <w:sz w:val="28"/>
          <w:szCs w:val="28"/>
        </w:rPr>
        <w:t xml:space="preserve">                                                       </w:t>
      </w:r>
    </w:p>
    <w:p w:rsidR="00761EA8" w:rsidRPr="00392E7E" w:rsidRDefault="00761EA8" w:rsidP="00392E7E">
      <w:pPr>
        <w:ind w:firstLine="540"/>
        <w:jc w:val="both"/>
        <w:rPr>
          <w:rFonts w:ascii="Times New Roman" w:hAnsi="Times New Roman" w:cs="Times New Roman"/>
          <w:color w:val="000000"/>
          <w:sz w:val="28"/>
          <w:szCs w:val="28"/>
        </w:rPr>
      </w:pPr>
      <w:r w:rsidRPr="00392E7E">
        <w:rPr>
          <w:rFonts w:ascii="Times New Roman" w:hAnsi="Times New Roman" w:cs="Times New Roman"/>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392E7E">
        <w:rPr>
          <w:rFonts w:ascii="Times New Roman" w:hAnsi="Times New Roman" w:cs="Times New Roman"/>
          <w:color w:val="000000"/>
          <w:sz w:val="28"/>
          <w:szCs w:val="28"/>
        </w:rPr>
        <w:t>№ 33/ 91-рс от  24.04.2009 г.</w:t>
      </w:r>
    </w:p>
    <w:p w:rsidR="00761EA8" w:rsidRPr="00392E7E" w:rsidRDefault="00761EA8" w:rsidP="00392E7E">
      <w:pPr>
        <w:autoSpaceDE w:val="0"/>
        <w:autoSpaceDN w:val="0"/>
        <w:adjustRightInd w:val="0"/>
        <w:ind w:firstLine="540"/>
        <w:jc w:val="both"/>
        <w:rPr>
          <w:rFonts w:ascii="Times New Roman" w:hAnsi="Times New Roman" w:cs="Times New Roman"/>
          <w:b/>
          <w:bCs/>
          <w:sz w:val="28"/>
          <w:szCs w:val="28"/>
        </w:rPr>
      </w:pPr>
      <w:r w:rsidRPr="00392E7E">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761EA8" w:rsidRPr="00392E7E" w:rsidRDefault="00761EA8" w:rsidP="00392E7E">
      <w:pPr>
        <w:autoSpaceDE w:val="0"/>
        <w:autoSpaceDN w:val="0"/>
        <w:adjustRightInd w:val="0"/>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p>
    <w:p w:rsidR="00761EA8" w:rsidRPr="00392E7E" w:rsidRDefault="00761EA8" w:rsidP="00392E7E">
      <w:pPr>
        <w:pStyle w:val="ConsPlusNormal"/>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p>
    <w:p w:rsidR="00761EA8" w:rsidRPr="00392E7E" w:rsidRDefault="00761EA8" w:rsidP="00392E7E">
      <w:pPr>
        <w:autoSpaceDE w:val="0"/>
        <w:autoSpaceDN w:val="0"/>
        <w:adjustRightInd w:val="0"/>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p>
    <w:p w:rsidR="00761EA8" w:rsidRPr="00392E7E" w:rsidRDefault="00761EA8" w:rsidP="00392E7E">
      <w:pPr>
        <w:pStyle w:val="ConsPlusNormal"/>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r w:rsidRPr="00392E7E">
        <w:rPr>
          <w:rFonts w:ascii="Times New Roman" w:hAnsi="Times New Roman" w:cs="Times New Roman"/>
          <w:b/>
          <w:bCs/>
          <w:sz w:val="28"/>
          <w:szCs w:val="28"/>
        </w:rPr>
        <w:t xml:space="preserve"> </w:t>
      </w:r>
    </w:p>
    <w:p w:rsidR="00761EA8" w:rsidRPr="00392E7E" w:rsidRDefault="00761EA8" w:rsidP="00392E7E">
      <w:pPr>
        <w:pStyle w:val="ConsPlusNormal"/>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 xml:space="preserve">;  </w:t>
      </w:r>
    </w:p>
    <w:p w:rsidR="00761EA8" w:rsidRPr="00392E7E" w:rsidRDefault="00761EA8" w:rsidP="00392E7E">
      <w:pPr>
        <w:pStyle w:val="ConsPlusNormal"/>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p>
    <w:p w:rsidR="00761EA8" w:rsidRPr="00392E7E" w:rsidRDefault="00761EA8" w:rsidP="00392E7E">
      <w:pPr>
        <w:pStyle w:val="ConsPlusNormal"/>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392E7E">
        <w:rPr>
          <w:rFonts w:ascii="Times New Roman" w:hAnsi="Times New Roman" w:cs="Times New Roman"/>
          <w:b/>
          <w:bCs/>
          <w:sz w:val="28"/>
          <w:szCs w:val="28"/>
        </w:rPr>
        <w:t>в ходе изучения проекта не установлено</w:t>
      </w:r>
      <w:r w:rsidRPr="00392E7E">
        <w:rPr>
          <w:rFonts w:ascii="Times New Roman" w:hAnsi="Times New Roman" w:cs="Times New Roman"/>
          <w:sz w:val="28"/>
          <w:szCs w:val="28"/>
        </w:rPr>
        <w:t xml:space="preserve">.  </w:t>
      </w:r>
    </w:p>
    <w:p w:rsidR="00761EA8" w:rsidRPr="00392E7E" w:rsidRDefault="00761EA8" w:rsidP="00392E7E">
      <w:pPr>
        <w:pStyle w:val="ConsPlusNormal"/>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 xml:space="preserve">.  </w:t>
      </w:r>
    </w:p>
    <w:p w:rsidR="00761EA8" w:rsidRPr="00392E7E" w:rsidRDefault="00761EA8" w:rsidP="00392E7E">
      <w:pPr>
        <w:ind w:firstLine="540"/>
        <w:jc w:val="both"/>
        <w:rPr>
          <w:rFonts w:ascii="Times New Roman" w:hAnsi="Times New Roman" w:cs="Times New Roman"/>
          <w:b/>
          <w:bCs/>
          <w:sz w:val="28"/>
          <w:szCs w:val="28"/>
        </w:rPr>
      </w:pPr>
      <w:r w:rsidRPr="00392E7E">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761EA8" w:rsidRPr="00392E7E" w:rsidRDefault="00761EA8" w:rsidP="00392E7E">
      <w:pPr>
        <w:ind w:firstLine="540"/>
        <w:jc w:val="both"/>
        <w:rPr>
          <w:rFonts w:ascii="Times New Roman" w:hAnsi="Times New Roman" w:cs="Times New Roman"/>
          <w:b/>
          <w:bCs/>
          <w:sz w:val="28"/>
          <w:szCs w:val="28"/>
        </w:rPr>
      </w:pPr>
      <w:r w:rsidRPr="00392E7E">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392E7E">
        <w:rPr>
          <w:rFonts w:ascii="Times New Roman" w:hAnsi="Times New Roman" w:cs="Times New Roman"/>
          <w:b/>
          <w:bCs/>
          <w:sz w:val="28"/>
          <w:szCs w:val="28"/>
        </w:rPr>
        <w:t>в ходе изучения проекта не выявлено</w:t>
      </w:r>
      <w:r w:rsidRPr="00392E7E">
        <w:rPr>
          <w:rFonts w:ascii="Times New Roman" w:hAnsi="Times New Roman" w:cs="Times New Roman"/>
          <w:sz w:val="28"/>
          <w:szCs w:val="28"/>
        </w:rPr>
        <w:t>;</w:t>
      </w:r>
    </w:p>
    <w:p w:rsidR="00761EA8" w:rsidRPr="00392E7E" w:rsidRDefault="00761EA8" w:rsidP="00392E7E">
      <w:pPr>
        <w:ind w:firstLine="540"/>
        <w:jc w:val="both"/>
        <w:rPr>
          <w:rFonts w:ascii="Times New Roman" w:hAnsi="Times New Roman" w:cs="Times New Roman"/>
          <w:b/>
          <w:bCs/>
          <w:sz w:val="28"/>
          <w:szCs w:val="28"/>
        </w:rPr>
      </w:pPr>
      <w:r w:rsidRPr="00392E7E">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p>
    <w:p w:rsidR="00761EA8" w:rsidRPr="00392E7E" w:rsidRDefault="00761EA8" w:rsidP="00392E7E">
      <w:pPr>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392E7E">
        <w:rPr>
          <w:rFonts w:ascii="Times New Roman" w:hAnsi="Times New Roman" w:cs="Times New Roman"/>
          <w:b/>
          <w:bCs/>
          <w:sz w:val="28"/>
          <w:szCs w:val="28"/>
        </w:rPr>
        <w:t>в ходе изучения не выявлено</w:t>
      </w:r>
      <w:r w:rsidRPr="00392E7E">
        <w:rPr>
          <w:rFonts w:ascii="Times New Roman" w:hAnsi="Times New Roman" w:cs="Times New Roman"/>
          <w:sz w:val="28"/>
          <w:szCs w:val="28"/>
        </w:rPr>
        <w:t>.</w:t>
      </w:r>
    </w:p>
    <w:p w:rsidR="00761EA8" w:rsidRPr="00392E7E" w:rsidRDefault="00761EA8" w:rsidP="00392E7E">
      <w:pPr>
        <w:autoSpaceDE w:val="0"/>
        <w:autoSpaceDN w:val="0"/>
        <w:adjustRightInd w:val="0"/>
        <w:ind w:firstLine="540"/>
        <w:jc w:val="both"/>
        <w:rPr>
          <w:rFonts w:ascii="Times New Roman" w:hAnsi="Times New Roman" w:cs="Times New Roman"/>
          <w:sz w:val="28"/>
          <w:szCs w:val="28"/>
        </w:rPr>
      </w:pPr>
    </w:p>
    <w:p w:rsidR="00761EA8" w:rsidRPr="00392E7E" w:rsidRDefault="00761EA8" w:rsidP="00392E7E">
      <w:pPr>
        <w:autoSpaceDE w:val="0"/>
        <w:autoSpaceDN w:val="0"/>
        <w:adjustRightInd w:val="0"/>
        <w:ind w:firstLine="540"/>
        <w:jc w:val="both"/>
        <w:rPr>
          <w:rFonts w:ascii="Times New Roman" w:hAnsi="Times New Roman" w:cs="Times New Roman"/>
          <w:sz w:val="28"/>
          <w:szCs w:val="28"/>
        </w:rPr>
      </w:pPr>
      <w:r w:rsidRPr="00392E7E">
        <w:rPr>
          <w:rFonts w:ascii="Times New Roman" w:hAnsi="Times New Roman" w:cs="Times New Roman"/>
          <w:sz w:val="28"/>
          <w:szCs w:val="28"/>
        </w:rPr>
        <w:t xml:space="preserve"> </w:t>
      </w:r>
    </w:p>
    <w:p w:rsidR="00761EA8" w:rsidRPr="00392E7E" w:rsidRDefault="00761EA8" w:rsidP="00392E7E">
      <w:pPr>
        <w:rPr>
          <w:rFonts w:ascii="Times New Roman" w:hAnsi="Times New Roman" w:cs="Times New Roman"/>
          <w:sz w:val="28"/>
          <w:szCs w:val="28"/>
        </w:rPr>
      </w:pPr>
      <w:r w:rsidRPr="00392E7E">
        <w:rPr>
          <w:rFonts w:ascii="Times New Roman" w:hAnsi="Times New Roman" w:cs="Times New Roman"/>
          <w:sz w:val="28"/>
          <w:szCs w:val="28"/>
        </w:rPr>
        <w:t xml:space="preserve">Специалист 1 категории  </w:t>
      </w:r>
    </w:p>
    <w:p w:rsidR="00761EA8" w:rsidRPr="00392E7E" w:rsidRDefault="00761EA8" w:rsidP="00392E7E">
      <w:pPr>
        <w:rPr>
          <w:rFonts w:ascii="Times New Roman" w:hAnsi="Times New Roman" w:cs="Times New Roman"/>
          <w:sz w:val="28"/>
          <w:szCs w:val="28"/>
        </w:rPr>
      </w:pPr>
      <w:r w:rsidRPr="00392E7E">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rPr>
        <w:t xml:space="preserve">                              </w:t>
      </w:r>
      <w:r w:rsidRPr="00392E7E">
        <w:rPr>
          <w:rFonts w:ascii="Times New Roman" w:hAnsi="Times New Roman" w:cs="Times New Roman"/>
          <w:sz w:val="28"/>
          <w:szCs w:val="28"/>
        </w:rPr>
        <w:t xml:space="preserve">                             Н.Л. Солдатова                                                        </w:t>
      </w:r>
    </w:p>
    <w:p w:rsidR="00761EA8" w:rsidRPr="00392E7E" w:rsidRDefault="00761EA8" w:rsidP="00392E7E">
      <w:pPr>
        <w:jc w:val="both"/>
        <w:rPr>
          <w:rFonts w:ascii="Times New Roman" w:hAnsi="Times New Roman" w:cs="Times New Roman"/>
          <w:sz w:val="28"/>
          <w:szCs w:val="28"/>
        </w:rPr>
      </w:pPr>
    </w:p>
    <w:p w:rsidR="00761EA8" w:rsidRPr="00392E7E" w:rsidRDefault="00761EA8" w:rsidP="00392E7E">
      <w:pPr>
        <w:jc w:val="both"/>
        <w:rPr>
          <w:rFonts w:ascii="Times New Roman" w:hAnsi="Times New Roman" w:cs="Times New Roman"/>
          <w:sz w:val="28"/>
          <w:szCs w:val="28"/>
        </w:rPr>
      </w:pPr>
      <w:r w:rsidRPr="00392E7E">
        <w:rPr>
          <w:rFonts w:ascii="Times New Roman" w:hAnsi="Times New Roman" w:cs="Times New Roman"/>
          <w:sz w:val="28"/>
          <w:szCs w:val="28"/>
        </w:rPr>
        <w:t>«Согласен»</w:t>
      </w:r>
    </w:p>
    <w:p w:rsidR="00761EA8" w:rsidRPr="00392E7E" w:rsidRDefault="00761EA8" w:rsidP="00392E7E">
      <w:pPr>
        <w:jc w:val="both"/>
        <w:rPr>
          <w:rFonts w:ascii="Times New Roman" w:hAnsi="Times New Roman" w:cs="Times New Roman"/>
          <w:sz w:val="28"/>
          <w:szCs w:val="28"/>
        </w:rPr>
      </w:pPr>
      <w:r w:rsidRPr="00392E7E">
        <w:rPr>
          <w:rFonts w:ascii="Times New Roman" w:hAnsi="Times New Roman" w:cs="Times New Roman"/>
          <w:sz w:val="28"/>
          <w:szCs w:val="28"/>
        </w:rPr>
        <w:t>Глава муниципального образования</w:t>
      </w:r>
    </w:p>
    <w:p w:rsidR="00761EA8" w:rsidRPr="00392E7E" w:rsidRDefault="00761EA8" w:rsidP="00392E7E">
      <w:pPr>
        <w:jc w:val="both"/>
        <w:rPr>
          <w:rFonts w:ascii="Times New Roman" w:hAnsi="Times New Roman" w:cs="Times New Roman"/>
          <w:sz w:val="28"/>
          <w:szCs w:val="28"/>
        </w:rPr>
      </w:pPr>
      <w:r>
        <w:rPr>
          <w:rFonts w:ascii="Times New Roman" w:hAnsi="Times New Roman" w:cs="Times New Roman"/>
          <w:sz w:val="28"/>
          <w:szCs w:val="28"/>
        </w:rPr>
        <w:t xml:space="preserve">Алексеевский </w:t>
      </w:r>
      <w:r w:rsidRPr="00392E7E">
        <w:rPr>
          <w:rFonts w:ascii="Times New Roman" w:hAnsi="Times New Roman" w:cs="Times New Roman"/>
          <w:sz w:val="28"/>
          <w:szCs w:val="28"/>
        </w:rPr>
        <w:t xml:space="preserve">сельсовет                      </w:t>
      </w:r>
      <w:r>
        <w:rPr>
          <w:rFonts w:ascii="Times New Roman" w:hAnsi="Times New Roman" w:cs="Times New Roman"/>
          <w:sz w:val="28"/>
          <w:szCs w:val="28"/>
        </w:rPr>
        <w:t xml:space="preserve">                             </w:t>
      </w:r>
      <w:r w:rsidRPr="00392E7E">
        <w:rPr>
          <w:rFonts w:ascii="Times New Roman" w:hAnsi="Times New Roman" w:cs="Times New Roman"/>
          <w:sz w:val="28"/>
          <w:szCs w:val="28"/>
        </w:rPr>
        <w:t xml:space="preserve">             Н.В.Соколенко</w:t>
      </w:r>
    </w:p>
    <w:p w:rsidR="00761EA8" w:rsidRDefault="00761EA8" w:rsidP="00392E7E">
      <w:pPr>
        <w:rPr>
          <w:rFonts w:cs="Times New Roman"/>
        </w:rPr>
      </w:pPr>
    </w:p>
    <w:p w:rsidR="00761EA8" w:rsidRDefault="00761EA8" w:rsidP="00392E7E">
      <w:pPr>
        <w:rPr>
          <w:rFonts w:cs="Times New Roman"/>
        </w:rPr>
      </w:pPr>
    </w:p>
    <w:p w:rsidR="00761EA8" w:rsidRDefault="00761EA8" w:rsidP="00392E7E">
      <w:pPr>
        <w:rPr>
          <w:rFonts w:cs="Times New Roman"/>
          <w:color w:val="FF0000"/>
        </w:rPr>
      </w:pPr>
    </w:p>
    <w:p w:rsidR="00761EA8" w:rsidRPr="00CC1327" w:rsidRDefault="00761EA8" w:rsidP="00C467A0">
      <w:pPr>
        <w:tabs>
          <w:tab w:val="left" w:pos="1410"/>
        </w:tabs>
        <w:spacing w:after="0" w:line="240" w:lineRule="auto"/>
        <w:jc w:val="both"/>
        <w:rPr>
          <w:rFonts w:ascii="Times New Roman" w:hAnsi="Times New Roman" w:cs="Times New Roman"/>
          <w:sz w:val="28"/>
          <w:szCs w:val="28"/>
        </w:rPr>
      </w:pPr>
    </w:p>
    <w:sectPr w:rsidR="00761EA8" w:rsidRPr="00CC1327" w:rsidSect="00373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723"/>
    <w:multiLevelType w:val="hybridMultilevel"/>
    <w:tmpl w:val="40D0DF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88A"/>
    <w:rsid w:val="00051647"/>
    <w:rsid w:val="000F3359"/>
    <w:rsid w:val="0013788A"/>
    <w:rsid w:val="00373B77"/>
    <w:rsid w:val="00392E7E"/>
    <w:rsid w:val="003A79EC"/>
    <w:rsid w:val="00402AE1"/>
    <w:rsid w:val="00490F98"/>
    <w:rsid w:val="004E07F6"/>
    <w:rsid w:val="00506706"/>
    <w:rsid w:val="00565F32"/>
    <w:rsid w:val="00612871"/>
    <w:rsid w:val="00690FD5"/>
    <w:rsid w:val="00696197"/>
    <w:rsid w:val="00761EA8"/>
    <w:rsid w:val="00846B1A"/>
    <w:rsid w:val="009D2C2D"/>
    <w:rsid w:val="00A057C6"/>
    <w:rsid w:val="00B36020"/>
    <w:rsid w:val="00BD0B6C"/>
    <w:rsid w:val="00BE25D2"/>
    <w:rsid w:val="00C467A0"/>
    <w:rsid w:val="00C51B3E"/>
    <w:rsid w:val="00C70D38"/>
    <w:rsid w:val="00C97477"/>
    <w:rsid w:val="00CC1327"/>
    <w:rsid w:val="00D55627"/>
    <w:rsid w:val="00D91BB0"/>
    <w:rsid w:val="00E15643"/>
    <w:rsid w:val="00FA7439"/>
    <w:rsid w:val="00FE7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27"/>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CC1327"/>
    <w:pPr>
      <w:widowControl w:val="0"/>
      <w:autoSpaceDE w:val="0"/>
      <w:autoSpaceDN w:val="0"/>
    </w:pPr>
    <w:rPr>
      <w:rFonts w:eastAsia="Times New Roman" w:cs="Calibri"/>
    </w:rPr>
  </w:style>
  <w:style w:type="paragraph" w:customStyle="1" w:styleId="ConsPlusNonformat">
    <w:name w:val="ConsPlusNonformat"/>
    <w:uiPriority w:val="99"/>
    <w:rsid w:val="00CC1327"/>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CC1327"/>
    <w:pPr>
      <w:tabs>
        <w:tab w:val="center" w:pos="4677"/>
        <w:tab w:val="right" w:pos="9355"/>
      </w:tabs>
      <w:spacing w:after="0" w:line="240" w:lineRule="auto"/>
    </w:pPr>
    <w:rPr>
      <w:rFonts w:eastAsia="Calibri"/>
      <w:lang w:eastAsia="en-US"/>
    </w:rPr>
  </w:style>
  <w:style w:type="character" w:customStyle="1" w:styleId="HeaderChar">
    <w:name w:val="Header Char"/>
    <w:basedOn w:val="DefaultParagraphFont"/>
    <w:link w:val="Header"/>
    <w:uiPriority w:val="99"/>
    <w:locked/>
    <w:rsid w:val="00CC1327"/>
    <w:rPr>
      <w:rFonts w:ascii="Calibri" w:hAnsi="Calibri" w:cs="Calibri"/>
    </w:rPr>
  </w:style>
  <w:style w:type="character" w:customStyle="1" w:styleId="11">
    <w:name w:val="Гиперссылка11"/>
    <w:basedOn w:val="DefaultParagraphFont"/>
    <w:uiPriority w:val="99"/>
    <w:rsid w:val="00CC1327"/>
    <w:rPr>
      <w:color w:val="0000FF"/>
      <w:u w:val="single"/>
    </w:rPr>
  </w:style>
  <w:style w:type="table" w:customStyle="1" w:styleId="-151">
    <w:name w:val="Таблица-сетка 1 светлая — акцент 51"/>
    <w:uiPriority w:val="99"/>
    <w:rsid w:val="00CC1327"/>
    <w:rPr>
      <w:rFonts w:eastAsia="Times New Roman" w:cs="Calibri"/>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character" w:styleId="Hyperlink">
    <w:name w:val="Hyperlink"/>
    <w:basedOn w:val="DefaultParagraphFont"/>
    <w:uiPriority w:val="99"/>
    <w:rsid w:val="00CC1327"/>
    <w:rPr>
      <w:color w:val="auto"/>
      <w:u w:val="single"/>
    </w:rPr>
  </w:style>
  <w:style w:type="paragraph" w:styleId="ListParagraph">
    <w:name w:val="List Paragraph"/>
    <w:basedOn w:val="Normal"/>
    <w:uiPriority w:val="99"/>
    <w:qFormat/>
    <w:rsid w:val="00CC1327"/>
    <w:pPr>
      <w:ind w:left="720"/>
    </w:pPr>
  </w:style>
  <w:style w:type="paragraph" w:customStyle="1" w:styleId="ConsPlusTitle">
    <w:name w:val="ConsPlusTitle"/>
    <w:uiPriority w:val="99"/>
    <w:rsid w:val="00C467A0"/>
    <w:pPr>
      <w:widowControl w:val="0"/>
      <w:suppressAutoHyphens/>
      <w:autoSpaceDE w:val="0"/>
    </w:pPr>
    <w:rPr>
      <w:rFonts w:ascii="Arial" w:eastAsia="Times New Roman" w:hAnsi="Arial" w:cs="Arial"/>
      <w:b/>
      <w:bCs/>
      <w:sz w:val="20"/>
      <w:szCs w:val="20"/>
      <w:lang w:eastAsia="ar-SA"/>
    </w:rPr>
  </w:style>
  <w:style w:type="character" w:customStyle="1" w:styleId="ConsPlusNormal0">
    <w:name w:val="ConsPlusNormal Знак"/>
    <w:basedOn w:val="DefaultParagraphFont"/>
    <w:link w:val="ConsPlusNormal"/>
    <w:uiPriority w:val="99"/>
    <w:locked/>
    <w:rsid w:val="00392E7E"/>
    <w:rPr>
      <w:rFonts w:ascii="Calibri" w:eastAsia="Times New Roman"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2413</Words>
  <Characters>13760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Polyna</dc:creator>
  <cp:keywords/>
  <dc:description/>
  <cp:lastModifiedBy>Алексеевка</cp:lastModifiedBy>
  <cp:revision>2</cp:revision>
  <cp:lastPrinted>2021-04-15T07:40:00Z</cp:lastPrinted>
  <dcterms:created xsi:type="dcterms:W3CDTF">2021-04-15T07:44:00Z</dcterms:created>
  <dcterms:modified xsi:type="dcterms:W3CDTF">2021-04-15T07:44:00Z</dcterms:modified>
</cp:coreProperties>
</file>