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673CC6" w:rsidRPr="001C7894" w:rsidTr="00F36C0A">
        <w:tc>
          <w:tcPr>
            <w:tcW w:w="4111" w:type="dxa"/>
            <w:gridSpan w:val="5"/>
          </w:tcPr>
          <w:p w:rsidR="00673CC6" w:rsidRPr="001C7894" w:rsidRDefault="00673CC6" w:rsidP="00F36C0A">
            <w:pPr>
              <w:jc w:val="center"/>
              <w:rPr>
                <w:rStyle w:val="Heading1Char"/>
                <w:sz w:val="28"/>
                <w:szCs w:val="28"/>
              </w:rPr>
            </w:pPr>
            <w:r w:rsidRPr="001C7894">
              <w:rPr>
                <w:rStyle w:val="Heading1Char"/>
                <w:sz w:val="28"/>
                <w:szCs w:val="28"/>
              </w:rPr>
              <w:t>АДМИНИСТРАЦИЯ</w:t>
            </w:r>
          </w:p>
          <w:p w:rsidR="00673CC6" w:rsidRPr="001C7894" w:rsidRDefault="00673CC6" w:rsidP="00F36C0A">
            <w:pPr>
              <w:jc w:val="center"/>
              <w:rPr>
                <w:rStyle w:val="Heading1Char"/>
                <w:sz w:val="28"/>
                <w:szCs w:val="28"/>
              </w:rPr>
            </w:pPr>
            <w:r w:rsidRPr="001C7894">
              <w:rPr>
                <w:rStyle w:val="Heading1Char"/>
                <w:sz w:val="28"/>
                <w:szCs w:val="28"/>
              </w:rPr>
              <w:t>муниципального образования</w:t>
            </w:r>
          </w:p>
          <w:p w:rsidR="00673CC6" w:rsidRPr="001C7894" w:rsidRDefault="00673CC6" w:rsidP="00F36C0A">
            <w:pPr>
              <w:jc w:val="center"/>
              <w:rPr>
                <w:rStyle w:val="Heading1Char"/>
                <w:sz w:val="28"/>
                <w:szCs w:val="28"/>
              </w:rPr>
            </w:pPr>
            <w:r w:rsidRPr="001C7894">
              <w:rPr>
                <w:rStyle w:val="Heading1Char"/>
                <w:sz w:val="28"/>
                <w:szCs w:val="28"/>
              </w:rPr>
              <w:t>Алексеевский сельсовет</w:t>
            </w:r>
          </w:p>
          <w:p w:rsidR="00673CC6" w:rsidRPr="001C7894" w:rsidRDefault="00673CC6" w:rsidP="00F36C0A">
            <w:pPr>
              <w:jc w:val="center"/>
              <w:rPr>
                <w:rStyle w:val="Heading1Char"/>
                <w:sz w:val="28"/>
                <w:szCs w:val="28"/>
              </w:rPr>
            </w:pPr>
            <w:r w:rsidRPr="001C7894">
              <w:rPr>
                <w:rStyle w:val="Heading1Char"/>
                <w:sz w:val="28"/>
                <w:szCs w:val="28"/>
              </w:rPr>
              <w:t>Ташлинского района</w:t>
            </w:r>
          </w:p>
          <w:p w:rsidR="00673CC6" w:rsidRPr="001C7894" w:rsidRDefault="00673CC6" w:rsidP="00F36C0A">
            <w:pPr>
              <w:jc w:val="center"/>
              <w:rPr>
                <w:rStyle w:val="Heading1Char"/>
                <w:sz w:val="28"/>
                <w:szCs w:val="28"/>
              </w:rPr>
            </w:pPr>
            <w:r w:rsidRPr="001C7894">
              <w:rPr>
                <w:rStyle w:val="Heading1Char"/>
                <w:sz w:val="28"/>
                <w:szCs w:val="28"/>
              </w:rPr>
              <w:t>Оренбургской области</w:t>
            </w:r>
          </w:p>
          <w:p w:rsidR="00673CC6" w:rsidRPr="001C7894" w:rsidRDefault="00673CC6" w:rsidP="00F36C0A">
            <w:pPr>
              <w:jc w:val="center"/>
              <w:rPr>
                <w:rStyle w:val="Heading1Char"/>
                <w:sz w:val="28"/>
                <w:szCs w:val="28"/>
              </w:rPr>
            </w:pPr>
          </w:p>
          <w:p w:rsidR="00673CC6" w:rsidRPr="001C7894" w:rsidRDefault="00673CC6" w:rsidP="00F36C0A">
            <w:pPr>
              <w:jc w:val="center"/>
              <w:rPr>
                <w:rStyle w:val="Heading1Char"/>
                <w:b w:val="0"/>
                <w:bCs w:val="0"/>
                <w:sz w:val="28"/>
                <w:szCs w:val="28"/>
              </w:rPr>
            </w:pPr>
            <w:r w:rsidRPr="001C7894">
              <w:rPr>
                <w:rStyle w:val="Heading1Char"/>
                <w:sz w:val="28"/>
                <w:szCs w:val="28"/>
              </w:rPr>
              <w:t>ПОСТАНОВЛЕНИЕ</w:t>
            </w:r>
          </w:p>
          <w:p w:rsidR="00673CC6" w:rsidRPr="001C7894" w:rsidRDefault="00673CC6" w:rsidP="00F36C0A">
            <w:pPr>
              <w:jc w:val="center"/>
              <w:rPr>
                <w:rStyle w:val="Heading1Char"/>
                <w:b w:val="0"/>
                <w:bCs w:val="0"/>
                <w:sz w:val="28"/>
                <w:szCs w:val="28"/>
              </w:rPr>
            </w:pPr>
          </w:p>
        </w:tc>
      </w:tr>
      <w:tr w:rsidR="00673CC6" w:rsidRPr="001C7894" w:rsidTr="00F36C0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673CC6" w:rsidRPr="001C7894" w:rsidRDefault="00673CC6" w:rsidP="00F36C0A">
            <w:pPr>
              <w:rPr>
                <w:rStyle w:val="Heading1Char"/>
                <w:b w:val="0"/>
                <w:bCs w:val="0"/>
                <w:sz w:val="28"/>
                <w:szCs w:val="28"/>
              </w:rPr>
            </w:pPr>
            <w:r w:rsidRPr="001C7894">
              <w:rPr>
                <w:rStyle w:val="Heading1Char"/>
                <w:b w:val="0"/>
                <w:bCs w:val="0"/>
                <w:sz w:val="28"/>
                <w:szCs w:val="28"/>
              </w:rPr>
              <w:t>11.11.2021г</w:t>
            </w:r>
          </w:p>
        </w:tc>
        <w:tc>
          <w:tcPr>
            <w:tcW w:w="577" w:type="dxa"/>
          </w:tcPr>
          <w:p w:rsidR="00673CC6" w:rsidRPr="001C7894" w:rsidRDefault="00673CC6" w:rsidP="00F36C0A">
            <w:pPr>
              <w:jc w:val="both"/>
              <w:rPr>
                <w:rStyle w:val="Heading1Char"/>
                <w:b w:val="0"/>
                <w:bCs w:val="0"/>
                <w:sz w:val="28"/>
                <w:szCs w:val="28"/>
              </w:rPr>
            </w:pPr>
            <w:r w:rsidRPr="001C7894">
              <w:rPr>
                <w:rStyle w:val="Heading1Char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673CC6" w:rsidRPr="001C7894" w:rsidRDefault="00673CC6" w:rsidP="00F36C0A">
            <w:pPr>
              <w:jc w:val="center"/>
              <w:rPr>
                <w:rStyle w:val="Heading1Char"/>
                <w:b w:val="0"/>
                <w:bCs w:val="0"/>
                <w:sz w:val="28"/>
                <w:szCs w:val="28"/>
              </w:rPr>
            </w:pPr>
            <w:r w:rsidRPr="001C7894">
              <w:rPr>
                <w:rStyle w:val="Heading1Char"/>
                <w:b w:val="0"/>
                <w:bCs w:val="0"/>
                <w:sz w:val="28"/>
                <w:szCs w:val="28"/>
              </w:rPr>
              <w:t>10</w:t>
            </w:r>
            <w:r w:rsidRPr="001C7894"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1C7894">
              <w:rPr>
                <w:rStyle w:val="Heading1Char"/>
                <w:b w:val="0"/>
                <w:bCs w:val="0"/>
                <w:sz w:val="28"/>
                <w:szCs w:val="28"/>
              </w:rPr>
              <w:t>-п</w:t>
            </w:r>
          </w:p>
        </w:tc>
      </w:tr>
      <w:tr w:rsidR="00673CC6" w:rsidRPr="001C7894" w:rsidTr="00F36C0A">
        <w:tc>
          <w:tcPr>
            <w:tcW w:w="4111" w:type="dxa"/>
            <w:gridSpan w:val="5"/>
          </w:tcPr>
          <w:p w:rsidR="00673CC6" w:rsidRPr="001C7894" w:rsidRDefault="00673CC6" w:rsidP="00F36C0A">
            <w:pPr>
              <w:jc w:val="center"/>
              <w:rPr>
                <w:rStyle w:val="Heading1Char"/>
                <w:sz w:val="28"/>
                <w:szCs w:val="28"/>
              </w:rPr>
            </w:pPr>
            <w:r w:rsidRPr="001C7894">
              <w:rPr>
                <w:rStyle w:val="Heading1Char"/>
                <w:sz w:val="28"/>
                <w:szCs w:val="28"/>
              </w:rPr>
              <w:t>с. Алексеевка</w:t>
            </w:r>
          </w:p>
        </w:tc>
      </w:tr>
    </w:tbl>
    <w:p w:rsidR="00673CC6" w:rsidRPr="001C7894" w:rsidRDefault="00673CC6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673CC6" w:rsidRPr="001C7894" w:rsidRDefault="00673CC6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 программы «Развитие системы</w:t>
      </w:r>
    </w:p>
    <w:p w:rsidR="00673CC6" w:rsidRPr="001C7894" w:rsidRDefault="00673CC6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 градорегулирования муниципального</w:t>
      </w:r>
    </w:p>
    <w:p w:rsidR="00673CC6" w:rsidRPr="001C7894" w:rsidRDefault="00673CC6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 образования Алексеевский  сельсовет </w:t>
      </w:r>
    </w:p>
    <w:p w:rsidR="00673CC6" w:rsidRPr="001C7894" w:rsidRDefault="00673CC6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Ташлинского  района Оренбургской </w:t>
      </w:r>
    </w:p>
    <w:p w:rsidR="00673CC6" w:rsidRPr="001C7894" w:rsidRDefault="00673CC6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 области на 2022-2024 годы»»</w:t>
      </w:r>
    </w:p>
    <w:p w:rsidR="00673CC6" w:rsidRPr="001C7894" w:rsidRDefault="00673CC6" w:rsidP="00B50B51">
      <w:pPr>
        <w:pStyle w:val="BodyTextIndent"/>
        <w:spacing w:line="240" w:lineRule="auto"/>
      </w:pPr>
    </w:p>
    <w:p w:rsidR="00673CC6" w:rsidRPr="001C7894" w:rsidRDefault="00673CC6" w:rsidP="00B50B51">
      <w:pPr>
        <w:pStyle w:val="BodyTextIndent"/>
        <w:spacing w:line="240" w:lineRule="auto"/>
      </w:pPr>
      <w:r w:rsidRPr="001C7894">
        <w:t xml:space="preserve">В целях повышения результативности исполнения действующей муниципальной программы в сфере градорегулирования муниципального образования Алексеевский сельсовет, в соответствии с Федеральным законом от 06 октября 2003 года № 131-ФЗ «Об общих принципах организации местного самоуправления в Российской Федерации»,в соответствии со ст. 179 Бюджетного кодекса Российской Федерации, постановлением администрации Алексеевский сельсовет № 39- п от 16.05.2017 «Об утверждении порядка  разработки,  реализации и оценки эффективности  муниципальных   программ муниципального образования Алексеевский сельсовет Ташлинского района Оренбургской области», руководствуясь Уставом муниципального образования Алексеевский сельсовет Ташлинского  района Оренбургской области:  </w:t>
      </w:r>
    </w:p>
    <w:p w:rsidR="00673CC6" w:rsidRPr="001C7894" w:rsidRDefault="00673CC6" w:rsidP="00B50B51">
      <w:pPr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системы градорегулирования муниципального образования Алексеевский сельсовет Ташлинского  района Оренбургской области на 2022-2024 годы»» согласно приложению.</w:t>
      </w:r>
    </w:p>
    <w:p w:rsidR="00673CC6" w:rsidRPr="001C7894" w:rsidRDefault="00673CC6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673CC6" w:rsidRPr="001C7894" w:rsidRDefault="00673CC6" w:rsidP="00E9401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     3. Постановление вступает в силу с 01.01.2022 и подлежит  официальному опубликованию (обнародованию).</w:t>
      </w:r>
      <w:r w:rsidRPr="001C789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673CC6" w:rsidRPr="001C7894" w:rsidRDefault="00673CC6" w:rsidP="008B1DA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CC6" w:rsidRPr="001C7894" w:rsidRDefault="00673CC6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1C7894">
        <w:rPr>
          <w:rFonts w:ascii="Times New Roman" w:hAnsi="Times New Roman" w:cs="Times New Roman"/>
          <w:sz w:val="28"/>
          <w:szCs w:val="28"/>
        </w:rPr>
        <w:tab/>
      </w:r>
      <w:r w:rsidRPr="001C7894">
        <w:rPr>
          <w:rFonts w:ascii="Times New Roman" w:hAnsi="Times New Roman" w:cs="Times New Roman"/>
          <w:sz w:val="28"/>
          <w:szCs w:val="28"/>
        </w:rPr>
        <w:tab/>
        <w:t>Н.В. Соколенко</w:t>
      </w:r>
    </w:p>
    <w:p w:rsidR="00673CC6" w:rsidRPr="001C7894" w:rsidRDefault="00673CC6" w:rsidP="00B50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673CC6" w:rsidRPr="001C7894" w:rsidRDefault="00673CC6" w:rsidP="00B50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CC6" w:rsidRPr="001C7894" w:rsidRDefault="00673CC6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градорегулирования  муниципального образования Алексеевский  сельсовет Ташлинского района Оренбургской области 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>на 2022-2024 годы»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E4C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ПАСПОРТ</w:t>
      </w:r>
    </w:p>
    <w:p w:rsidR="00673CC6" w:rsidRPr="001C7894" w:rsidRDefault="00673CC6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</w:t>
      </w:r>
    </w:p>
    <w:p w:rsidR="00673CC6" w:rsidRPr="001C7894" w:rsidRDefault="00673CC6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градорегулирования  муниципального образования Алексеевский сельсовет Ташлинского района Оренбургской области </w:t>
      </w:r>
    </w:p>
    <w:p w:rsidR="00673CC6" w:rsidRPr="001C7894" w:rsidRDefault="00673CC6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>на 2022-2024 годы»</w:t>
      </w:r>
    </w:p>
    <w:p w:rsidR="00673CC6" w:rsidRPr="001C7894" w:rsidRDefault="00673CC6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10290" w:type="dxa"/>
        <w:tblLook w:val="00A0"/>
      </w:tblPr>
      <w:tblGrid>
        <w:gridCol w:w="3756"/>
        <w:gridCol w:w="6534"/>
      </w:tblGrid>
      <w:tr w:rsidR="00673CC6" w:rsidRPr="001C7894" w:rsidTr="001C7894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0" w:colLast="0"/>
            <w:r w:rsidRPr="001C7894">
              <w:rPr>
                <w:rFonts w:ascii="Times New Roman" w:hAnsi="Times New Roman" w:cs="Times New Roman"/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73CC6" w:rsidRPr="001C7894" w:rsidRDefault="00673CC6" w:rsidP="001C78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Федерации».</w:t>
            </w:r>
          </w:p>
        </w:tc>
      </w:tr>
      <w:bookmarkEnd w:id="0"/>
      <w:tr w:rsidR="00673CC6" w:rsidRPr="001C7894" w:rsidTr="001C7894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  <w:color w:val="000000"/>
              </w:rPr>
            </w:pPr>
            <w:r w:rsidRPr="001C7894">
              <w:rPr>
                <w:rFonts w:ascii="Times New Roman" w:hAnsi="Times New Roman" w:cs="Times New Roman"/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BodyText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Ташлинского района</w:t>
            </w:r>
          </w:p>
          <w:p w:rsidR="00673CC6" w:rsidRPr="001C7894" w:rsidRDefault="00673CC6" w:rsidP="001C7894">
            <w:pPr>
              <w:pStyle w:val="BodyText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CC6" w:rsidRPr="001C7894" w:rsidTr="001C7894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  <w:color w:val="000000"/>
              </w:rPr>
            </w:pPr>
            <w:r w:rsidRPr="001C7894">
              <w:rPr>
                <w:rFonts w:ascii="Times New Roman" w:hAnsi="Times New Roman" w:cs="Times New Roman"/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BodyText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73CC6" w:rsidRPr="001C7894" w:rsidRDefault="00673CC6" w:rsidP="001C7894">
            <w:pPr>
              <w:pStyle w:val="BodyText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Алексеевский </w:t>
            </w: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Ташлинского района</w:t>
            </w:r>
          </w:p>
          <w:p w:rsidR="00673CC6" w:rsidRPr="001C7894" w:rsidRDefault="00673CC6" w:rsidP="001C7894">
            <w:pPr>
              <w:pStyle w:val="BodyText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CC6" w:rsidRPr="001C7894" w:rsidTr="001C7894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Алексеевский  сельсовет Ташлинского района. </w:t>
            </w:r>
          </w:p>
        </w:tc>
      </w:tr>
      <w:tr w:rsidR="00673CC6" w:rsidRPr="001C7894" w:rsidTr="001C7894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</w:rPr>
            </w:pPr>
            <w:r w:rsidRPr="001C7894">
              <w:rPr>
                <w:rFonts w:ascii="Times New Roman" w:hAnsi="Times New Roman" w:cs="Times New Roman"/>
              </w:rPr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Subtitle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 w:rsidRPr="001C789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территориального планирования и градостроительного зонирования  в цифровой формат, </w:t>
            </w:r>
            <w:r w:rsidRPr="001C7894">
              <w:rPr>
                <w:rFonts w:ascii="Times New Roman" w:hAnsi="Times New Roman" w:cs="Times New Roman"/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CC6" w:rsidRPr="001C7894" w:rsidRDefault="00673CC6" w:rsidP="001C7894">
            <w:pPr>
              <w:pStyle w:val="Subtitle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73CC6" w:rsidRPr="001C7894" w:rsidRDefault="00673CC6" w:rsidP="001C7894">
            <w:pPr>
              <w:pStyle w:val="Subtitle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73CC6" w:rsidRPr="001C7894" w:rsidRDefault="00673CC6" w:rsidP="001C7894">
            <w:pPr>
              <w:pStyle w:val="Subtitle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73CC6" w:rsidRPr="001C7894" w:rsidRDefault="00673CC6" w:rsidP="001C7894">
            <w:pPr>
              <w:pStyle w:val="Subtitle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73CC6" w:rsidRPr="001C7894" w:rsidRDefault="00673CC6" w:rsidP="001C7894">
            <w:pPr>
              <w:pStyle w:val="Subtitle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73CC6" w:rsidRPr="001C7894" w:rsidRDefault="00673CC6" w:rsidP="001C7894">
            <w:pPr>
              <w:pStyle w:val="Subtitle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</w:rPr>
            </w:pPr>
            <w:r w:rsidRPr="001C7894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1C7894">
              <w:rPr>
                <w:rFonts w:ascii="Times New Roman" w:hAnsi="Times New Roman" w:cs="Times New Roman"/>
              </w:rPr>
      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недвижимости.</w:t>
            </w:r>
          </w:p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C7894">
              <w:rPr>
                <w:rFonts w:ascii="Times New Roman" w:hAnsi="Times New Roman" w:cs="Times New Roman"/>
              </w:rPr>
              <w:t xml:space="preserve">-цифровизация документов по </w:t>
            </w:r>
            <w:r w:rsidRPr="001C7894">
              <w:rPr>
                <w:rFonts w:ascii="Times New Roman" w:hAnsi="Times New Roman" w:cs="Times New Roman"/>
                <w:color w:val="000000"/>
                <w:lang w:eastAsia="en-US"/>
              </w:rPr>
              <w:t>градостроительному  зонированию</w:t>
            </w:r>
          </w:p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</w:rPr>
            </w:pPr>
          </w:p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</w:rPr>
            </w:pPr>
          </w:p>
        </w:tc>
      </w:tr>
      <w:tr w:rsidR="00673CC6" w:rsidRPr="001C7894" w:rsidTr="001C7894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2022-2024 год</w:t>
            </w:r>
          </w:p>
        </w:tc>
      </w:tr>
      <w:tr w:rsidR="00673CC6" w:rsidRPr="001C7894" w:rsidTr="001C7894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Subtitle"/>
              <w:rPr>
                <w:rFonts w:ascii="Times New Roman" w:hAnsi="Times New Roman" w:cs="Times New Roman"/>
              </w:rPr>
            </w:pPr>
            <w:r w:rsidRPr="001C7894">
              <w:rPr>
                <w:rFonts w:ascii="Times New Roman" w:hAnsi="Times New Roman" w:cs="Times New Roman"/>
              </w:rPr>
              <w:t xml:space="preserve">Важнейшие целевые индикаторы  и показатели  </w:t>
            </w:r>
          </w:p>
          <w:p w:rsidR="00673CC6" w:rsidRPr="001C7894" w:rsidRDefault="00673CC6" w:rsidP="001C7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необходимо достигнуть к концу 2024 года приведены в Приложении № 2 к Программе</w:t>
            </w:r>
          </w:p>
        </w:tc>
      </w:tr>
      <w:tr w:rsidR="00673CC6" w:rsidRPr="001C7894" w:rsidTr="001C7894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средств  областного и местного бюджета. Общий объем финансирования по программе составит 363 тыс. рублей, в том числе: </w:t>
            </w:r>
          </w:p>
          <w:p w:rsidR="00673CC6" w:rsidRPr="001C7894" w:rsidRDefault="00673CC6" w:rsidP="001C7894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2022 г.-0 тыс.рублей;</w:t>
            </w:r>
          </w:p>
          <w:p w:rsidR="00673CC6" w:rsidRPr="001C7894" w:rsidRDefault="00673CC6" w:rsidP="001C7894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73CC6" w:rsidRPr="001C7894" w:rsidRDefault="00673CC6" w:rsidP="001C7894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2024 г.-363 тыс.рублей </w:t>
            </w:r>
          </w:p>
          <w:p w:rsidR="00673CC6" w:rsidRPr="001C7894" w:rsidRDefault="00673CC6" w:rsidP="001C7894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из них средства областного бюджета –  352,1тыс. рублей, средства местного бюджета –  109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73CC6" w:rsidRPr="001C7894" w:rsidRDefault="00673CC6" w:rsidP="001C7894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CC6" w:rsidRPr="001C7894" w:rsidTr="001C7894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pStyle w:val="consnormal"/>
              <w:spacing w:before="0" w:after="0"/>
              <w:jc w:val="both"/>
              <w:rPr>
                <w:rFonts w:ascii="Times New Roman" w:hAnsi="Times New Roman" w:cs="Times New Roman"/>
                <w:color w:val="000000"/>
                <w:position w:val="6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color w:val="000000"/>
                <w:position w:val="6"/>
                <w:sz w:val="28"/>
                <w:szCs w:val="28"/>
              </w:rPr>
              <w:t xml:space="preserve">Контроль за реализацией Программы                                                                            осуществляет администрация муниципального                                                                            образования  </w:t>
            </w: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r w:rsidRPr="001C7894">
              <w:rPr>
                <w:rFonts w:ascii="Times New Roman" w:hAnsi="Times New Roman" w:cs="Times New Roman"/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73CC6" w:rsidRPr="001C7894" w:rsidTr="001C7894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C6" w:rsidRPr="001C7894" w:rsidRDefault="00673CC6" w:rsidP="001C7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к концу 2024году ожидается:</w:t>
            </w:r>
          </w:p>
          <w:p w:rsidR="00673CC6" w:rsidRPr="001C7894" w:rsidRDefault="00673CC6" w:rsidP="001C78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73CC6" w:rsidRPr="001C7894" w:rsidRDefault="00673CC6" w:rsidP="001C7894">
            <w:pPr>
              <w:tabs>
                <w:tab w:val="left" w:pos="3870"/>
              </w:tabs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                                                                   </w:t>
            </w: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 </w:t>
            </w: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внесение изменений  в документы территор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ально-                                                                        го планирования в целях цифровизации</w:t>
            </w:r>
          </w:p>
          <w:p w:rsidR="00673CC6" w:rsidRPr="001C7894" w:rsidRDefault="00673CC6" w:rsidP="001C7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CC6" w:rsidRPr="001C7894" w:rsidRDefault="00673CC6" w:rsidP="006E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1C78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73CC6" w:rsidRPr="001C7894" w:rsidRDefault="00673CC6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дальнейшее развитие и эффективное функционирование системы градорегулирования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73CC6" w:rsidRPr="001C7894" w:rsidRDefault="00673CC6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</w:rPr>
        <w:t>Составной частью системы градорегулирования муниципального образования является совокупность мероприятий в следующих направлениях:</w:t>
      </w:r>
    </w:p>
    <w:p w:rsidR="00673CC6" w:rsidRPr="001C7894" w:rsidRDefault="00673CC6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73CC6" w:rsidRPr="001C7894" w:rsidRDefault="00673CC6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73CC6" w:rsidRPr="001C7894" w:rsidRDefault="00673CC6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73CC6" w:rsidRPr="001C7894" w:rsidRDefault="00673CC6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73CC6" w:rsidRPr="001C7894" w:rsidRDefault="00673CC6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1C7894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местного), что позволит осуществить программный метод исполнения основных мероприятий. </w:t>
      </w:r>
    </w:p>
    <w:p w:rsidR="00673CC6" w:rsidRPr="001C7894" w:rsidRDefault="00673CC6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C7894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E9401E">
      <w:pPr>
        <w:pStyle w:val="Subtitle"/>
        <w:ind w:firstLine="708"/>
        <w:rPr>
          <w:rFonts w:ascii="Times New Roman" w:hAnsi="Times New Roman" w:cs="Times New Roman"/>
          <w:color w:val="000000"/>
          <w:lang w:eastAsia="en-US"/>
        </w:rPr>
      </w:pPr>
      <w:r w:rsidRPr="001C7894"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 w:rsidRPr="001C7894">
        <w:rPr>
          <w:rFonts w:ascii="Times New Roman" w:hAnsi="Times New Roman" w:cs="Times New Roman"/>
          <w:color w:val="000000"/>
          <w:lang w:eastAsia="en-US"/>
        </w:rPr>
        <w:t xml:space="preserve"> территорального планирования и градостроительного зонирования  в цифровой формат, </w:t>
      </w:r>
      <w:r w:rsidRPr="001C7894">
        <w:rPr>
          <w:rFonts w:ascii="Times New Roman" w:hAnsi="Times New Roman" w:cs="Times New Roman"/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 w:rsidRPr="001C7894"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Pr="001C7894">
        <w:rPr>
          <w:rFonts w:ascii="Times New Roman" w:hAnsi="Times New Roman" w:cs="Times New Roman"/>
          <w:color w:val="000000"/>
          <w:lang w:eastAsia="en-US"/>
        </w:rPr>
        <w:t>муниципальном образовании Алексеевский сельсовет Ташлинского района Оренбургской области в связи с чем разработка документов территориального планирования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1C7894">
        <w:rPr>
          <w:rFonts w:ascii="Times New Roman" w:hAnsi="Times New Roman" w:cs="Times New Roman"/>
          <w:color w:val="000000"/>
          <w:lang w:eastAsia="en-US"/>
        </w:rPr>
        <w:t xml:space="preserve">основана на приоритетных направлениях развития муниципального образования.  </w:t>
      </w:r>
    </w:p>
    <w:p w:rsidR="00673CC6" w:rsidRPr="001C7894" w:rsidRDefault="00673CC6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73CC6" w:rsidRPr="001C7894" w:rsidRDefault="00673CC6" w:rsidP="006446FA">
      <w:pPr>
        <w:pStyle w:val="Subtitle"/>
        <w:rPr>
          <w:rStyle w:val="FontStyle211"/>
          <w:rFonts w:ascii="Times New Roman" w:hAnsi="Times New Roman" w:cs="Times New Roman"/>
          <w:sz w:val="28"/>
          <w:szCs w:val="28"/>
        </w:rPr>
      </w:pPr>
      <w:r w:rsidRPr="001C7894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73CC6" w:rsidRPr="001C7894" w:rsidRDefault="00673CC6" w:rsidP="006446FA">
      <w:pPr>
        <w:pStyle w:val="Subtitle"/>
        <w:rPr>
          <w:rStyle w:val="FontStyle211"/>
          <w:rFonts w:ascii="Times New Roman" w:hAnsi="Times New Roman" w:cs="Times New Roman"/>
          <w:sz w:val="28"/>
          <w:szCs w:val="28"/>
        </w:rPr>
      </w:pPr>
      <w:r w:rsidRPr="001C7894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73CC6" w:rsidRPr="001C7894" w:rsidRDefault="00673CC6" w:rsidP="006446FA">
      <w:pPr>
        <w:pStyle w:val="Subtitle"/>
        <w:rPr>
          <w:rStyle w:val="FontStyle211"/>
          <w:rFonts w:ascii="Times New Roman" w:hAnsi="Times New Roman" w:cs="Times New Roman"/>
          <w:sz w:val="28"/>
          <w:szCs w:val="28"/>
        </w:rPr>
      </w:pPr>
      <w:r w:rsidRPr="001C7894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73CC6" w:rsidRPr="001C7894" w:rsidRDefault="00673CC6" w:rsidP="006446FA">
      <w:pPr>
        <w:pStyle w:val="Subtitle"/>
        <w:rPr>
          <w:rStyle w:val="FontStyle211"/>
          <w:rFonts w:ascii="Times New Roman" w:hAnsi="Times New Roman" w:cs="Times New Roman"/>
          <w:sz w:val="28"/>
          <w:szCs w:val="28"/>
        </w:rPr>
      </w:pPr>
      <w:r w:rsidRPr="001C7894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73CC6" w:rsidRPr="001C7894" w:rsidRDefault="00673CC6" w:rsidP="006446FA">
      <w:pPr>
        <w:pStyle w:val="Subtitle"/>
        <w:rPr>
          <w:rStyle w:val="FontStyle211"/>
          <w:rFonts w:ascii="Times New Roman" w:hAnsi="Times New Roman" w:cs="Times New Roman"/>
          <w:sz w:val="28"/>
          <w:szCs w:val="28"/>
        </w:rPr>
      </w:pPr>
      <w:r w:rsidRPr="001C7894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73CC6" w:rsidRPr="001C7894" w:rsidRDefault="00673CC6" w:rsidP="006446FA">
      <w:pPr>
        <w:pStyle w:val="Subtitle"/>
        <w:rPr>
          <w:rFonts w:ascii="Times New Roman" w:hAnsi="Times New Roman" w:cs="Times New Roman"/>
        </w:rPr>
      </w:pPr>
      <w:r w:rsidRPr="001C7894">
        <w:rPr>
          <w:rStyle w:val="FontStyle211"/>
          <w:rFonts w:ascii="Times New Roman" w:hAnsi="Times New Roman" w:cs="Times New Roman"/>
          <w:sz w:val="28"/>
          <w:szCs w:val="28"/>
        </w:rPr>
        <w:t xml:space="preserve">- внесение сведений о границах </w:t>
      </w:r>
      <w:r w:rsidRPr="001C7894">
        <w:rPr>
          <w:rFonts w:ascii="Times New Roman" w:hAnsi="Times New Roman" w:cs="Times New Roman"/>
        </w:rPr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недвижимости.</w:t>
      </w:r>
    </w:p>
    <w:p w:rsidR="00673CC6" w:rsidRPr="001C7894" w:rsidRDefault="00673CC6" w:rsidP="006446FA">
      <w:pPr>
        <w:pStyle w:val="Subtitle"/>
        <w:rPr>
          <w:rFonts w:ascii="Times New Roman" w:hAnsi="Times New Roman" w:cs="Times New Roman"/>
          <w:color w:val="000000"/>
          <w:lang w:eastAsia="en-US"/>
        </w:rPr>
      </w:pPr>
      <w:r w:rsidRPr="001C7894">
        <w:rPr>
          <w:rFonts w:ascii="Times New Roman" w:hAnsi="Times New Roman" w:cs="Times New Roman"/>
        </w:rPr>
        <w:t xml:space="preserve">- цифровизация документов по </w:t>
      </w:r>
      <w:r w:rsidRPr="001C7894">
        <w:rPr>
          <w:rFonts w:ascii="Times New Roman" w:hAnsi="Times New Roman" w:cs="Times New Roman"/>
          <w:color w:val="000000"/>
          <w:lang w:eastAsia="en-US"/>
        </w:rPr>
        <w:t>градостроительному  зонированию.</w:t>
      </w:r>
    </w:p>
    <w:p w:rsidR="00673CC6" w:rsidRPr="001C7894" w:rsidRDefault="00673CC6" w:rsidP="006446FA">
      <w:pPr>
        <w:pStyle w:val="Subtitle"/>
        <w:rPr>
          <w:rFonts w:ascii="Times New Roman" w:hAnsi="Times New Roman" w:cs="Times New Roman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C7894">
        <w:rPr>
          <w:rFonts w:ascii="Times New Roman" w:hAnsi="Times New Roman" w:cs="Times New Roman"/>
          <w:b/>
          <w:bCs/>
          <w:sz w:val="28"/>
          <w:szCs w:val="28"/>
        </w:rPr>
        <w:t>. Перечень основных мероприятий Программы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Подробный перечень основных мероприятий, мероприятий Программы, с указанием сроков реализации каждого и их ресурсное обеспечение представлены в приложении №1 к  настоящей Программе.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C7894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73CC6" w:rsidRPr="001C7894" w:rsidRDefault="00673CC6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Их реализация будет осуществляться за счет средств местного и областного бюджетов. </w:t>
      </w:r>
    </w:p>
    <w:p w:rsidR="00673CC6" w:rsidRPr="001C7894" w:rsidRDefault="00673CC6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Реализация Программы осуществляется  ее Исполнителем - администрацией муниципального образования Алексеевский сельсовет самостоятельно или посредством заключения соответствующих муниципальных контрактов.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C7894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6" w:rsidRPr="001C7894" w:rsidRDefault="00673CC6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Руководство и контроль за реализацией Программы осуществляет  администрация муниципального образования Алексеевский сельсовет.</w:t>
      </w:r>
    </w:p>
    <w:p w:rsidR="00673CC6" w:rsidRPr="001C7894" w:rsidRDefault="00673CC6" w:rsidP="006446F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 Администрация:</w:t>
      </w:r>
    </w:p>
    <w:p w:rsidR="00673CC6" w:rsidRPr="001C7894" w:rsidRDefault="00673CC6" w:rsidP="006446FA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73CC6" w:rsidRPr="001C7894" w:rsidRDefault="00673CC6" w:rsidP="006446FA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-     выявляет отклонения фактического хода мероприятий от планируемых;</w:t>
      </w:r>
    </w:p>
    <w:p w:rsidR="00673CC6" w:rsidRPr="001C7894" w:rsidRDefault="00673CC6" w:rsidP="006446FA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73CC6" w:rsidRPr="001C7894" w:rsidRDefault="00673CC6" w:rsidP="006446FA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73CC6" w:rsidRPr="001C7894" w:rsidRDefault="00673CC6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Ежегодно до 1 марта года, следующего за отчетным, заказчик Программы готовит отчет о реализации программы и оценку эффективности реализации программы.</w:t>
      </w: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C7894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73CC6" w:rsidRPr="001C7894" w:rsidRDefault="00673CC6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 реализации Программы  достигнуть  положительный  результат.</w:t>
      </w:r>
    </w:p>
    <w:p w:rsidR="00673CC6" w:rsidRPr="001C7894" w:rsidRDefault="00673CC6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Алексеевский сельсовет проводит оценку эффективности реализации муниципальной программы по целевым индикаторам предложенным в Приложении №2. </w:t>
      </w:r>
    </w:p>
    <w:p w:rsidR="00673CC6" w:rsidRPr="001C7894" w:rsidRDefault="00673CC6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Программа считается эффективной, если при 100% исполнении ресурсного потенциала достигнуты утвержденные Программой целевые индикаторы.</w:t>
      </w:r>
    </w:p>
    <w:p w:rsidR="00673CC6" w:rsidRPr="001C7894" w:rsidRDefault="00673CC6" w:rsidP="006446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jc w:val="both"/>
        <w:rPr>
          <w:rFonts w:ascii="Times New Roman" w:hAnsi="Times New Roman" w:cs="Times New Roman"/>
          <w:sz w:val="28"/>
          <w:szCs w:val="28"/>
        </w:rPr>
        <w:sectPr w:rsidR="00673CC6" w:rsidRPr="001C7894" w:rsidSect="001C7894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9"/>
          <w:cols w:space="720"/>
          <w:docGrid w:linePitch="326"/>
        </w:sectPr>
      </w:pPr>
    </w:p>
    <w:p w:rsidR="00673CC6" w:rsidRPr="001C7894" w:rsidRDefault="00673CC6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3CC6" w:rsidRDefault="00673CC6" w:rsidP="001C7894">
      <w:pPr>
        <w:pStyle w:val="ConsPlusNormal"/>
        <w:widowControl/>
        <w:ind w:left="283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789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3CC6" w:rsidRPr="001C7894" w:rsidRDefault="00673CC6" w:rsidP="001C7894">
      <w:pPr>
        <w:pStyle w:val="ConsPlusNormal"/>
        <w:widowControl/>
        <w:ind w:left="283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</w:p>
    <w:p w:rsidR="00673CC6" w:rsidRPr="001C7894" w:rsidRDefault="00673CC6" w:rsidP="001C7894">
      <w:pPr>
        <w:pStyle w:val="ConsPlusNormal"/>
        <w:widowControl/>
        <w:ind w:left="283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 11.11.2021 № 102 - п</w:t>
      </w:r>
    </w:p>
    <w:p w:rsidR="00673CC6" w:rsidRPr="001C7894" w:rsidRDefault="00673CC6" w:rsidP="001C78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Приложение №1 к муниципальной программе «Развитие системы градорегулирования муниципального образования Алексеевский сельсовет Ташлинского  района Оренбургской области на 2022-2024 годы»»</w:t>
      </w:r>
    </w:p>
    <w:p w:rsidR="00673CC6" w:rsidRPr="001C7894" w:rsidRDefault="00673CC6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1C7894" w:rsidRDefault="00673CC6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673CC6" w:rsidRPr="001C7894" w:rsidRDefault="00673CC6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94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 «Развитие системы градорегулирования муниципального образования Алексеевский сельсовет Ташлинского  района Оренбургской области на 2022-2024 годы»»</w:t>
      </w:r>
    </w:p>
    <w:p w:rsidR="00673CC6" w:rsidRPr="001C7894" w:rsidRDefault="00673CC6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6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2"/>
        <w:gridCol w:w="2217"/>
        <w:gridCol w:w="909"/>
        <w:gridCol w:w="1376"/>
        <w:gridCol w:w="93"/>
        <w:gridCol w:w="1192"/>
        <w:gridCol w:w="1314"/>
        <w:gridCol w:w="1515"/>
      </w:tblGrid>
      <w:tr w:rsidR="00673CC6" w:rsidRPr="001C7894">
        <w:tc>
          <w:tcPr>
            <w:tcW w:w="554" w:type="pct"/>
            <w:vMerge w:val="restart"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673CC6" w:rsidRPr="001C7894" w:rsidRDefault="00673CC6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" w:type="pct"/>
            <w:vMerge w:val="restart"/>
          </w:tcPr>
          <w:p w:rsidR="00673CC6" w:rsidRPr="001C7894" w:rsidRDefault="00673CC6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73CC6" w:rsidRPr="001C7894" w:rsidRDefault="00673CC6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73CC6" w:rsidRPr="001C7894" w:rsidRDefault="00673CC6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73CC6" w:rsidRPr="001C7894" w:rsidRDefault="00673CC6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</w:tr>
      <w:tr w:rsidR="00673CC6" w:rsidRPr="001C7894">
        <w:trPr>
          <w:trHeight w:val="165"/>
        </w:trPr>
        <w:tc>
          <w:tcPr>
            <w:tcW w:w="554" w:type="pct"/>
            <w:vMerge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" w:type="pct"/>
            <w:vMerge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" w:type="pct"/>
            <w:vMerge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pct"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782" w:type="pct"/>
            <w:vMerge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3CC6" w:rsidRPr="001C7894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73CC6" w:rsidRPr="001C7894" w:rsidRDefault="00673CC6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673CC6" w:rsidRPr="001C7894" w:rsidRDefault="00673CC6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3CC6" w:rsidRPr="001C7894" w:rsidRDefault="00673CC6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673CC6" w:rsidRPr="001C7894" w:rsidRDefault="00673CC6" w:rsidP="00046CD4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73CC6" w:rsidRPr="001C7894" w:rsidRDefault="00673CC6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73CC6" w:rsidRPr="001C7894">
        <w:trPr>
          <w:trHeight w:val="251"/>
        </w:trPr>
        <w:tc>
          <w:tcPr>
            <w:tcW w:w="5000" w:type="pct"/>
            <w:gridSpan w:val="8"/>
          </w:tcPr>
          <w:p w:rsidR="00673CC6" w:rsidRPr="001C7894" w:rsidRDefault="00673CC6" w:rsidP="00644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</w:p>
          <w:p w:rsidR="00673CC6" w:rsidRPr="001C7894" w:rsidRDefault="00673CC6" w:rsidP="00A57457">
            <w:pPr>
              <w:pStyle w:val="ListParagraph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«Мероприятия по приведению документов территориального планирования и градостроительного зонирования в цифровой формат»</w:t>
            </w:r>
          </w:p>
        </w:tc>
      </w:tr>
      <w:tr w:rsidR="00673CC6" w:rsidRPr="001C7894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673CC6" w:rsidRPr="001C7894" w:rsidRDefault="00673CC6" w:rsidP="00A57457">
            <w:pPr>
              <w:ind w:left="57" w:right="-2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Внесение изменений  документов территор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ального планирования в целях   в цифровизации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73CC6" w:rsidRPr="001C7894" w:rsidRDefault="00673CC6" w:rsidP="00385C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2022-2024 гг.</w:t>
            </w:r>
          </w:p>
          <w:p w:rsidR="00673CC6" w:rsidRPr="001C7894" w:rsidRDefault="00673CC6" w:rsidP="00385C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CC6" w:rsidRPr="001C7894" w:rsidRDefault="00673CC6" w:rsidP="00FA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</w:p>
          <w:p w:rsidR="00673CC6" w:rsidRPr="001C7894" w:rsidRDefault="00673CC6" w:rsidP="00FA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CC6" w:rsidRPr="001C7894" w:rsidRDefault="00673CC6" w:rsidP="0051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3CC6" w:rsidRPr="001C7894" w:rsidRDefault="00673CC6" w:rsidP="0004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363,0</w:t>
            </w:r>
          </w:p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352,1</w:t>
            </w:r>
          </w:p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73CC6" w:rsidRPr="001C7894" w:rsidRDefault="00673CC6" w:rsidP="0062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образования  Алексеевский</w:t>
            </w:r>
          </w:p>
          <w:p w:rsidR="00673CC6" w:rsidRPr="001C7894" w:rsidRDefault="00673CC6" w:rsidP="0062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673CC6" w:rsidRPr="001C7894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73CC6" w:rsidRPr="001C7894" w:rsidRDefault="00673CC6" w:rsidP="002147EC">
            <w:pPr>
              <w:ind w:left="57" w:right="-2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73CC6" w:rsidRPr="001C7894" w:rsidRDefault="00673CC6" w:rsidP="002A2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2.Основное мероприятие «</w:t>
            </w: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и утверждение документов в области градостроительной деятельности: территориального планирования, территориального зонирования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градостроительного проектирования</w:t>
            </w: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673CC6" w:rsidRPr="001C7894">
        <w:tc>
          <w:tcPr>
            <w:tcW w:w="554" w:type="pct"/>
          </w:tcPr>
          <w:p w:rsidR="00673CC6" w:rsidRPr="001C7894" w:rsidRDefault="00673CC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144" w:type="pct"/>
          </w:tcPr>
          <w:p w:rsidR="00673CC6" w:rsidRPr="001C7894" w:rsidRDefault="00673CC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673CC6" w:rsidRPr="001C7894" w:rsidRDefault="00673CC6" w:rsidP="002A2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pct"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673CC6" w:rsidRPr="001C7894" w:rsidRDefault="00673CC6" w:rsidP="0004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673CC6" w:rsidRPr="001C7894" w:rsidRDefault="00673CC6" w:rsidP="0064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pct"/>
          </w:tcPr>
          <w:p w:rsidR="00673CC6" w:rsidRPr="001C7894" w:rsidRDefault="00673CC6" w:rsidP="001C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образования  Алексеевский сельсовет</w:t>
            </w:r>
          </w:p>
        </w:tc>
      </w:tr>
      <w:tr w:rsidR="00673CC6" w:rsidRPr="001C7894">
        <w:tc>
          <w:tcPr>
            <w:tcW w:w="5000" w:type="pct"/>
            <w:gridSpan w:val="8"/>
          </w:tcPr>
          <w:p w:rsidR="00673CC6" w:rsidRPr="001C7894" w:rsidRDefault="00673CC6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3.Основное мероприятие «Подготовка документов для внесения сведений государственный кадастр недвижимости»</w:t>
            </w:r>
          </w:p>
        </w:tc>
      </w:tr>
      <w:tr w:rsidR="00673CC6" w:rsidRPr="001C7894">
        <w:trPr>
          <w:trHeight w:val="2703"/>
        </w:trPr>
        <w:tc>
          <w:tcPr>
            <w:tcW w:w="554" w:type="pct"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144" w:type="pct"/>
          </w:tcPr>
          <w:p w:rsidR="00673CC6" w:rsidRPr="001C7894" w:rsidRDefault="00673CC6" w:rsidP="00194AF9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673CC6" w:rsidRPr="001C7894" w:rsidRDefault="00673CC6" w:rsidP="002A2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gridSpan w:val="2"/>
          </w:tcPr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:rsidR="00673CC6" w:rsidRPr="001C7894" w:rsidRDefault="00673CC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673CC6" w:rsidRPr="001C7894" w:rsidRDefault="00673CC6" w:rsidP="00046C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673CC6" w:rsidRPr="001C7894" w:rsidRDefault="00673CC6" w:rsidP="00046C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2" w:type="pct"/>
          </w:tcPr>
          <w:p w:rsidR="00673CC6" w:rsidRPr="001C7894" w:rsidRDefault="00673CC6" w:rsidP="002A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Алексеевский </w:t>
            </w:r>
            <w:r w:rsidRPr="001C7894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</w:tbl>
    <w:p w:rsidR="00673CC6" w:rsidRPr="001C7894" w:rsidRDefault="00673CC6" w:rsidP="006446F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673CC6" w:rsidRPr="001C7894" w:rsidSect="001C7894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9"/>
          <w:cols w:space="720"/>
          <w:docGrid w:linePitch="326"/>
        </w:sectPr>
      </w:pPr>
    </w:p>
    <w:p w:rsidR="00673CC6" w:rsidRPr="001C7894" w:rsidRDefault="00673CC6" w:rsidP="001C7894">
      <w:pPr>
        <w:pStyle w:val="ConsPlusNormal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7894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:rsidR="00673CC6" w:rsidRPr="001C7894" w:rsidRDefault="00673CC6" w:rsidP="001C789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C789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73CC6" w:rsidRPr="001C7894" w:rsidRDefault="00673CC6" w:rsidP="001C789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C789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C7894">
        <w:rPr>
          <w:rFonts w:ascii="Times New Roman" w:hAnsi="Times New Roman" w:cs="Times New Roman"/>
          <w:sz w:val="24"/>
          <w:szCs w:val="24"/>
        </w:rPr>
        <w:t>.11.2021 № 102-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94">
        <w:rPr>
          <w:rFonts w:ascii="Times New Roman" w:hAnsi="Times New Roman" w:cs="Times New Roman"/>
          <w:sz w:val="24"/>
          <w:szCs w:val="24"/>
        </w:rPr>
        <w:t>п</w:t>
      </w:r>
    </w:p>
    <w:p w:rsidR="00673CC6" w:rsidRDefault="00673CC6" w:rsidP="001C789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C7894">
        <w:rPr>
          <w:rFonts w:ascii="Times New Roman" w:hAnsi="Times New Roman" w:cs="Times New Roman"/>
          <w:sz w:val="24"/>
          <w:szCs w:val="24"/>
        </w:rPr>
        <w:t>Приложение №2 к муниципальной программе</w:t>
      </w:r>
    </w:p>
    <w:p w:rsidR="00673CC6" w:rsidRDefault="00673CC6" w:rsidP="001C789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C7894">
        <w:rPr>
          <w:rFonts w:ascii="Times New Roman" w:hAnsi="Times New Roman" w:cs="Times New Roman"/>
          <w:sz w:val="24"/>
          <w:szCs w:val="24"/>
        </w:rPr>
        <w:t xml:space="preserve"> «Развитие системы градорегулирования муниципального</w:t>
      </w:r>
    </w:p>
    <w:p w:rsidR="00673CC6" w:rsidRDefault="00673CC6" w:rsidP="001C789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C7894">
        <w:rPr>
          <w:rFonts w:ascii="Times New Roman" w:hAnsi="Times New Roman" w:cs="Times New Roman"/>
          <w:sz w:val="24"/>
          <w:szCs w:val="24"/>
        </w:rPr>
        <w:t xml:space="preserve"> образования Алексеевский сельсовет Ташлинского  района </w:t>
      </w:r>
    </w:p>
    <w:p w:rsidR="00673CC6" w:rsidRPr="001C7894" w:rsidRDefault="00673CC6" w:rsidP="001C789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C7894">
        <w:rPr>
          <w:rFonts w:ascii="Times New Roman" w:hAnsi="Times New Roman" w:cs="Times New Roman"/>
          <w:sz w:val="24"/>
          <w:szCs w:val="24"/>
        </w:rPr>
        <w:t>Оренбургской области на 2022-2024 годы»»</w:t>
      </w:r>
    </w:p>
    <w:p w:rsidR="00673CC6" w:rsidRPr="001C7894" w:rsidRDefault="00673CC6" w:rsidP="001C7894">
      <w:pPr>
        <w:pStyle w:val="ConsPlusNormal"/>
        <w:widowControl/>
        <w:ind w:left="9072" w:firstLine="0"/>
        <w:rPr>
          <w:rFonts w:ascii="Times New Roman" w:hAnsi="Times New Roman" w:cs="Times New Roman"/>
          <w:sz w:val="24"/>
          <w:szCs w:val="24"/>
        </w:rPr>
      </w:pPr>
    </w:p>
    <w:p w:rsidR="00673CC6" w:rsidRPr="001C7894" w:rsidRDefault="00673CC6" w:rsidP="001C7894">
      <w:pPr>
        <w:pStyle w:val="ConsPlusNormal"/>
        <w:widowControl/>
        <w:ind w:left="9072" w:firstLine="0"/>
        <w:rPr>
          <w:rFonts w:ascii="Times New Roman" w:hAnsi="Times New Roman" w:cs="Times New Roman"/>
          <w:sz w:val="20"/>
          <w:szCs w:val="20"/>
        </w:rPr>
      </w:pPr>
    </w:p>
    <w:p w:rsidR="00673CC6" w:rsidRPr="001C7894" w:rsidRDefault="00673CC6" w:rsidP="001C7894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1C789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73CC6" w:rsidRDefault="00673CC6" w:rsidP="001C7894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1C7894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p w:rsidR="00673CC6" w:rsidRPr="001C7894" w:rsidRDefault="00673CC6" w:rsidP="001C7894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16759" w:type="dxa"/>
        <w:tblInd w:w="-1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4"/>
        <w:gridCol w:w="6844"/>
        <w:gridCol w:w="1710"/>
        <w:gridCol w:w="1554"/>
        <w:gridCol w:w="2178"/>
        <w:gridCol w:w="2177"/>
        <w:gridCol w:w="1712"/>
      </w:tblGrid>
      <w:tr w:rsidR="00673CC6" w:rsidRPr="001C7894" w:rsidTr="001C7894">
        <w:trPr>
          <w:trHeight w:val="114"/>
        </w:trPr>
        <w:tc>
          <w:tcPr>
            <w:tcW w:w="584" w:type="dxa"/>
            <w:vMerge w:val="restart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673CC6" w:rsidRPr="001C7894" w:rsidRDefault="00673CC6" w:rsidP="001C7894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4" w:type="dxa"/>
            <w:vMerge w:val="restart"/>
          </w:tcPr>
          <w:p w:rsidR="00673CC6" w:rsidRPr="001C7894" w:rsidRDefault="00673CC6" w:rsidP="001C789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673CC6" w:rsidRPr="001C7894" w:rsidRDefault="00673CC6" w:rsidP="001C789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1C7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измерения</w:t>
            </w:r>
          </w:p>
        </w:tc>
        <w:tc>
          <w:tcPr>
            <w:tcW w:w="7621" w:type="dxa"/>
            <w:gridSpan w:val="4"/>
          </w:tcPr>
          <w:p w:rsidR="00673CC6" w:rsidRPr="001C7894" w:rsidRDefault="00673CC6" w:rsidP="001C789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673CC6" w:rsidRPr="001C7894" w:rsidTr="001C7894">
        <w:trPr>
          <w:trHeight w:val="166"/>
        </w:trPr>
        <w:tc>
          <w:tcPr>
            <w:tcW w:w="584" w:type="dxa"/>
            <w:vMerge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4" w:type="dxa"/>
            <w:vMerge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2178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77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12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CC6" w:rsidRPr="001C7894" w:rsidTr="001C7894">
        <w:trPr>
          <w:trHeight w:val="337"/>
        </w:trPr>
        <w:tc>
          <w:tcPr>
            <w:tcW w:w="584" w:type="dxa"/>
            <w:tcBorders>
              <w:bottom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3CC6" w:rsidRPr="001C7894" w:rsidTr="001C7894">
        <w:trPr>
          <w:trHeight w:val="228"/>
        </w:trPr>
        <w:tc>
          <w:tcPr>
            <w:tcW w:w="167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73CC6" w:rsidRPr="001C7894" w:rsidRDefault="00673CC6" w:rsidP="001C78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</w:p>
          <w:p w:rsidR="00673CC6" w:rsidRPr="001C7894" w:rsidRDefault="00673CC6" w:rsidP="001C789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«Мероприятия по приведению документов территориального планирования и градостроительного зонирования в цифровой формат»</w:t>
            </w:r>
          </w:p>
        </w:tc>
      </w:tr>
      <w:tr w:rsidR="00673CC6" w:rsidRPr="001C7894" w:rsidTr="001C7894">
        <w:trPr>
          <w:trHeight w:val="319"/>
        </w:trPr>
        <w:tc>
          <w:tcPr>
            <w:tcW w:w="584" w:type="dxa"/>
            <w:tcBorders>
              <w:top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C6" w:rsidRPr="001C7894" w:rsidRDefault="00673CC6" w:rsidP="001C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844" w:type="dxa"/>
            <w:tcBorders>
              <w:top w:val="single" w:sz="4" w:space="0" w:color="auto"/>
            </w:tcBorders>
          </w:tcPr>
          <w:p w:rsidR="00673CC6" w:rsidRPr="001C7894" w:rsidRDefault="00673CC6" w:rsidP="001C7894">
            <w:pPr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Документы территорального планирования и градостроительного зонирования  в цифровом формате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73CC6" w:rsidRPr="001C7894" w:rsidRDefault="00673CC6" w:rsidP="001C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673CC6" w:rsidRPr="001C7894" w:rsidRDefault="00673CC6" w:rsidP="001C789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673CC6" w:rsidRPr="001C7894" w:rsidTr="001C7894">
        <w:trPr>
          <w:trHeight w:val="465"/>
        </w:trPr>
        <w:tc>
          <w:tcPr>
            <w:tcW w:w="16759" w:type="dxa"/>
            <w:gridSpan w:val="7"/>
          </w:tcPr>
          <w:p w:rsidR="00673CC6" w:rsidRPr="001C7894" w:rsidRDefault="00673CC6" w:rsidP="001C7894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2.Основное мероприятие «</w:t>
            </w:r>
            <w:r w:rsidRPr="001C7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 и утверждение документов в области градостроительной деятельности: территориального планирования, территориального зонирования и</w:t>
            </w:r>
            <w:r w:rsidRPr="001C78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градостроительного проектирования</w:t>
            </w: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673CC6" w:rsidRPr="001C7894" w:rsidTr="001C7894">
        <w:trPr>
          <w:trHeight w:val="930"/>
        </w:trPr>
        <w:tc>
          <w:tcPr>
            <w:tcW w:w="584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844" w:type="dxa"/>
          </w:tcPr>
          <w:p w:rsidR="00673CC6" w:rsidRPr="001C7894" w:rsidRDefault="00673CC6" w:rsidP="001C7894">
            <w:pPr>
              <w:ind w:left="57" w:right="-2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Наличие в муниципальном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</w:t>
            </w:r>
          </w:p>
        </w:tc>
        <w:tc>
          <w:tcPr>
            <w:tcW w:w="1710" w:type="dxa"/>
          </w:tcPr>
          <w:p w:rsidR="00673CC6" w:rsidRPr="001C7894" w:rsidRDefault="00673CC6" w:rsidP="001C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54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78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77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12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673CC6" w:rsidRPr="001C7894" w:rsidTr="001C7894">
        <w:trPr>
          <w:trHeight w:val="465"/>
        </w:trPr>
        <w:tc>
          <w:tcPr>
            <w:tcW w:w="584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844" w:type="dxa"/>
          </w:tcPr>
          <w:p w:rsidR="00673CC6" w:rsidRPr="001C7894" w:rsidRDefault="00673CC6" w:rsidP="001C7894">
            <w:pPr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актуализированных Правила землепользования и застройки муниципального образования</w:t>
            </w:r>
          </w:p>
        </w:tc>
        <w:tc>
          <w:tcPr>
            <w:tcW w:w="1710" w:type="dxa"/>
          </w:tcPr>
          <w:p w:rsidR="00673CC6" w:rsidRPr="001C7894" w:rsidRDefault="00673CC6" w:rsidP="001C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54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78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77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12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673CC6" w:rsidRPr="001C7894" w:rsidTr="001C7894">
        <w:trPr>
          <w:trHeight w:val="233"/>
        </w:trPr>
        <w:tc>
          <w:tcPr>
            <w:tcW w:w="16759" w:type="dxa"/>
            <w:gridSpan w:val="7"/>
          </w:tcPr>
          <w:p w:rsidR="00673CC6" w:rsidRPr="001C7894" w:rsidRDefault="00673CC6" w:rsidP="001C7894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3.Основное мероприятие «Подготовка документов для внесения сведений государственный кадастр недвижимости»»</w:t>
            </w:r>
          </w:p>
        </w:tc>
      </w:tr>
      <w:tr w:rsidR="00673CC6" w:rsidRPr="001C7894" w:rsidTr="001C7894">
        <w:trPr>
          <w:trHeight w:val="930"/>
        </w:trPr>
        <w:tc>
          <w:tcPr>
            <w:tcW w:w="584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44" w:type="dxa"/>
          </w:tcPr>
          <w:p w:rsidR="00673CC6" w:rsidRPr="001C7894" w:rsidRDefault="00673CC6" w:rsidP="001C7894">
            <w:pPr>
              <w:ind w:left="57" w:right="-2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C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</w:t>
            </w:r>
          </w:p>
        </w:tc>
        <w:tc>
          <w:tcPr>
            <w:tcW w:w="1710" w:type="dxa"/>
          </w:tcPr>
          <w:p w:rsidR="00673CC6" w:rsidRPr="001C7894" w:rsidRDefault="00673CC6" w:rsidP="001C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54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78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77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12" w:type="dxa"/>
          </w:tcPr>
          <w:p w:rsidR="00673CC6" w:rsidRPr="001C7894" w:rsidRDefault="00673CC6" w:rsidP="001C7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89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</w:tbl>
    <w:p w:rsidR="00673CC6" w:rsidRDefault="00673CC6" w:rsidP="006446FA">
      <w:pPr>
        <w:rPr>
          <w:rFonts w:ascii="Times New Roman" w:hAnsi="Times New Roman" w:cs="Times New Roman"/>
          <w:sz w:val="28"/>
          <w:szCs w:val="28"/>
        </w:rPr>
        <w:sectPr w:rsidR="00673CC6" w:rsidSect="001C7894">
          <w:footnotePr>
            <w:pos w:val="beneathText"/>
          </w:footnotePr>
          <w:pgSz w:w="16837" w:h="11905" w:orient="landscape"/>
          <w:pgMar w:top="1134" w:right="1134" w:bottom="851" w:left="1701" w:header="720" w:footer="720" w:gutter="0"/>
          <w:pgNumType w:start="9"/>
          <w:cols w:space="720"/>
          <w:docGrid w:linePitch="326"/>
        </w:sectPr>
      </w:pPr>
    </w:p>
    <w:p w:rsidR="00673CC6" w:rsidRPr="001C7894" w:rsidRDefault="00673CC6" w:rsidP="006446FA">
      <w:pPr>
        <w:rPr>
          <w:rFonts w:ascii="Times New Roman" w:hAnsi="Times New Roman" w:cs="Times New Roman"/>
          <w:sz w:val="28"/>
          <w:szCs w:val="28"/>
        </w:rPr>
      </w:pPr>
    </w:p>
    <w:p w:rsidR="00673CC6" w:rsidRPr="009E5EED" w:rsidRDefault="00673CC6" w:rsidP="00C729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673CC6" w:rsidRPr="009E5EED" w:rsidRDefault="00673CC6" w:rsidP="00C729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673CC6" w:rsidRPr="00C7298A" w:rsidRDefault="00673CC6" w:rsidP="00C7298A">
      <w:pPr>
        <w:tabs>
          <w:tab w:val="left" w:pos="9353"/>
        </w:tabs>
        <w:ind w:right="-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факторо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в проекте постановления главы </w:t>
      </w:r>
      <w:r w:rsidRPr="00C7298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C7298A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системы градорегулирования муниципального образования Алексеевский  сельсовет Ташлинского  района Оренбургской  области на 2022-2024 годы»»</w:t>
      </w:r>
    </w:p>
    <w:p w:rsidR="00673CC6" w:rsidRPr="009E5EED" w:rsidRDefault="00673CC6" w:rsidP="00C7298A">
      <w:pPr>
        <w:pStyle w:val="ConsPlusNormal"/>
        <w:ind w:right="-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C6" w:rsidRPr="009E5EED" w:rsidRDefault="00673CC6" w:rsidP="00C7298A">
      <w:pPr>
        <w:pStyle w:val="ConsPlusNormal"/>
        <w:ind w:right="3968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C6" w:rsidRPr="009E5EED" w:rsidRDefault="00673CC6" w:rsidP="00C7298A">
      <w:pPr>
        <w:pStyle w:val="ConsPlusNormal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CC6" w:rsidRPr="009E5EED" w:rsidRDefault="00673CC6" w:rsidP="00C7298A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 с.Алексеевка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11 ноября 2021</w:t>
      </w:r>
      <w:r w:rsidRPr="009E5E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3CC6" w:rsidRPr="009E5EED" w:rsidRDefault="00673CC6" w:rsidP="00C7298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EE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673CC6" w:rsidRPr="009E5EED" w:rsidRDefault="00673CC6" w:rsidP="00C7298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9E5EED">
        <w:rPr>
          <w:rFonts w:ascii="Times New Roman" w:hAnsi="Times New Roman" w:cs="Times New Roman"/>
          <w:color w:val="000000"/>
          <w:sz w:val="24"/>
          <w:szCs w:val="24"/>
        </w:rPr>
        <w:t>№ 33/ 91-рс от  24.04.2009 г.</w:t>
      </w:r>
    </w:p>
    <w:p w:rsidR="00673CC6" w:rsidRPr="009E5EED" w:rsidRDefault="00673CC6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673CC6" w:rsidRPr="009E5EED" w:rsidRDefault="00673CC6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673CC6" w:rsidRPr="009E5EED" w:rsidRDefault="00673CC6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673CC6" w:rsidRPr="009E5EED" w:rsidRDefault="00673CC6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673CC6" w:rsidRPr="009E5EED" w:rsidRDefault="00673CC6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3CC6" w:rsidRPr="009E5EED" w:rsidRDefault="00673CC6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73CC6" w:rsidRPr="009E5EED" w:rsidRDefault="00673CC6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673CC6" w:rsidRPr="009E5EED" w:rsidRDefault="00673CC6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3CC6" w:rsidRPr="009E5EED" w:rsidRDefault="00673CC6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3CC6" w:rsidRPr="009E5EED" w:rsidRDefault="00673CC6" w:rsidP="00C7298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73CC6" w:rsidRPr="009E5EED" w:rsidRDefault="00673CC6" w:rsidP="00C7298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673CC6" w:rsidRPr="009E5EED" w:rsidRDefault="00673CC6" w:rsidP="00C7298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673CC6" w:rsidRPr="009E5EED" w:rsidRDefault="00673CC6" w:rsidP="00C7298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.</w:t>
      </w:r>
    </w:p>
    <w:p w:rsidR="00673CC6" w:rsidRPr="009E5EED" w:rsidRDefault="00673CC6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CC6" w:rsidRPr="009E5EED" w:rsidRDefault="00673CC6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CC6" w:rsidRPr="009E5EED" w:rsidRDefault="00673CC6" w:rsidP="00C7298A">
      <w:pPr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</w:p>
    <w:p w:rsidR="00673CC6" w:rsidRPr="009E5EED" w:rsidRDefault="00673CC6" w:rsidP="00C7298A">
      <w:pPr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Н.Л. Солдатова</w:t>
      </w:r>
      <w:r w:rsidRPr="009E5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73CC6" w:rsidRPr="009E5EED" w:rsidRDefault="00673CC6" w:rsidP="00C72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CC6" w:rsidRPr="009E5EED" w:rsidRDefault="00673CC6" w:rsidP="00C7298A">
      <w:pPr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«Согласен»</w:t>
      </w:r>
    </w:p>
    <w:p w:rsidR="00673CC6" w:rsidRPr="009E5EED" w:rsidRDefault="00673CC6" w:rsidP="00C7298A">
      <w:pPr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73CC6" w:rsidRPr="009E5EED" w:rsidRDefault="00673CC6" w:rsidP="00C7298A">
      <w:pPr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Алексеевский  сельсовет                                                                      Н.В.Соколенко</w:t>
      </w:r>
    </w:p>
    <w:p w:rsidR="00673CC6" w:rsidRPr="001C7894" w:rsidRDefault="00673CC6" w:rsidP="00835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73CC6" w:rsidRPr="001C7894" w:rsidSect="001C7894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9"/>
          <w:cols w:space="720"/>
          <w:docGrid w:linePitch="326"/>
        </w:sectPr>
      </w:pPr>
    </w:p>
    <w:p w:rsidR="00673CC6" w:rsidRPr="001C7894" w:rsidRDefault="00673CC6" w:rsidP="00194A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3CC6" w:rsidRPr="001C7894" w:rsidSect="001C7894">
      <w:footnotePr>
        <w:pos w:val="beneathText"/>
      </w:footnotePr>
      <w:pgSz w:w="11905" w:h="16837"/>
      <w:pgMar w:top="1134" w:right="851" w:bottom="1134" w:left="1701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8"/>
    <w:rsid w:val="00045857"/>
    <w:rsid w:val="00045A90"/>
    <w:rsid w:val="00046618"/>
    <w:rsid w:val="00046CD4"/>
    <w:rsid w:val="000A5C1F"/>
    <w:rsid w:val="00141410"/>
    <w:rsid w:val="00194AF9"/>
    <w:rsid w:val="001C0F1C"/>
    <w:rsid w:val="001C7894"/>
    <w:rsid w:val="001E751D"/>
    <w:rsid w:val="002147EC"/>
    <w:rsid w:val="00231CF1"/>
    <w:rsid w:val="00290E55"/>
    <w:rsid w:val="002A2AB5"/>
    <w:rsid w:val="002B2E30"/>
    <w:rsid w:val="002C0B21"/>
    <w:rsid w:val="002F4138"/>
    <w:rsid w:val="00317099"/>
    <w:rsid w:val="00341AD5"/>
    <w:rsid w:val="00341EBD"/>
    <w:rsid w:val="003532D8"/>
    <w:rsid w:val="0038188F"/>
    <w:rsid w:val="00385C4F"/>
    <w:rsid w:val="003868CC"/>
    <w:rsid w:val="003956CB"/>
    <w:rsid w:val="003A6E97"/>
    <w:rsid w:val="00410E64"/>
    <w:rsid w:val="00465795"/>
    <w:rsid w:val="004673B7"/>
    <w:rsid w:val="00481875"/>
    <w:rsid w:val="0048280C"/>
    <w:rsid w:val="005137CA"/>
    <w:rsid w:val="00531F68"/>
    <w:rsid w:val="00540F3C"/>
    <w:rsid w:val="00580264"/>
    <w:rsid w:val="005C01F4"/>
    <w:rsid w:val="005E0872"/>
    <w:rsid w:val="005F790E"/>
    <w:rsid w:val="0062681F"/>
    <w:rsid w:val="006446FA"/>
    <w:rsid w:val="0065576E"/>
    <w:rsid w:val="00657F09"/>
    <w:rsid w:val="00673CC6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A1BDD"/>
    <w:rsid w:val="007A200F"/>
    <w:rsid w:val="00810FFA"/>
    <w:rsid w:val="00835B9F"/>
    <w:rsid w:val="008A1248"/>
    <w:rsid w:val="008B1DA7"/>
    <w:rsid w:val="008F1488"/>
    <w:rsid w:val="00906BBA"/>
    <w:rsid w:val="00913B01"/>
    <w:rsid w:val="00936469"/>
    <w:rsid w:val="009558A5"/>
    <w:rsid w:val="0097563C"/>
    <w:rsid w:val="009E5EED"/>
    <w:rsid w:val="00A0291C"/>
    <w:rsid w:val="00A57457"/>
    <w:rsid w:val="00AA328B"/>
    <w:rsid w:val="00AC23B6"/>
    <w:rsid w:val="00B3058B"/>
    <w:rsid w:val="00B50B51"/>
    <w:rsid w:val="00C704DA"/>
    <w:rsid w:val="00C7298A"/>
    <w:rsid w:val="00CC3597"/>
    <w:rsid w:val="00CC7DD2"/>
    <w:rsid w:val="00DD0880"/>
    <w:rsid w:val="00DE16F6"/>
    <w:rsid w:val="00E173D0"/>
    <w:rsid w:val="00E9401E"/>
    <w:rsid w:val="00EA6313"/>
    <w:rsid w:val="00ED71BE"/>
    <w:rsid w:val="00EF2D56"/>
    <w:rsid w:val="00F15FD7"/>
    <w:rsid w:val="00F2519E"/>
    <w:rsid w:val="00F36C0A"/>
    <w:rsid w:val="00F72C97"/>
    <w:rsid w:val="00FA33E0"/>
    <w:rsid w:val="00FC4678"/>
    <w:rsid w:val="00FD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38"/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CC4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CC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F41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2F4138"/>
    <w:pPr>
      <w:suppressAutoHyphens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F4138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FR1">
    <w:name w:val="FR1"/>
    <w:uiPriority w:val="99"/>
    <w:rsid w:val="002F4138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F4138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F4138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2F4138"/>
  </w:style>
  <w:style w:type="character" w:customStyle="1" w:styleId="apple-converted-space">
    <w:name w:val="apple-converted-space"/>
    <w:basedOn w:val="DefaultParagraphFont"/>
    <w:uiPriority w:val="99"/>
    <w:rsid w:val="002F4138"/>
  </w:style>
  <w:style w:type="paragraph" w:styleId="BodyText3">
    <w:name w:val="Body Text 3"/>
    <w:basedOn w:val="Normal"/>
    <w:link w:val="BodyText3Char"/>
    <w:uiPriority w:val="99"/>
    <w:semiHidden/>
    <w:rsid w:val="00B50B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0B51"/>
    <w:rPr>
      <w:rFonts w:eastAsia="Times New Roman"/>
      <w:sz w:val="16"/>
      <w:szCs w:val="1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B50B51"/>
    <w:pPr>
      <w:jc w:val="both"/>
    </w:pPr>
    <w:rPr>
      <w:rFonts w:eastAsia="Calibr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0B5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Normal"/>
    <w:uiPriority w:val="99"/>
    <w:rsid w:val="00B50B51"/>
    <w:pPr>
      <w:spacing w:before="100" w:after="100"/>
    </w:pPr>
    <w:rPr>
      <w:rFonts w:eastAsia="Calibri"/>
      <w:sz w:val="24"/>
      <w:szCs w:val="24"/>
    </w:rPr>
  </w:style>
  <w:style w:type="paragraph" w:customStyle="1" w:styleId="a">
    <w:name w:val="Знак Знак Знак"/>
    <w:basedOn w:val="Normal"/>
    <w:uiPriority w:val="99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DefaultParagraphFont"/>
    <w:uiPriority w:val="99"/>
    <w:rsid w:val="00B50B51"/>
    <w:rPr>
      <w:rFonts w:ascii="Courier New" w:hAnsi="Courier New" w:cs="Courier New"/>
      <w:sz w:val="24"/>
      <w:szCs w:val="24"/>
    </w:rPr>
  </w:style>
  <w:style w:type="paragraph" w:customStyle="1" w:styleId="a0">
    <w:name w:val="Знак"/>
    <w:basedOn w:val="Normal"/>
    <w:uiPriority w:val="99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13</Pages>
  <Words>2668</Words>
  <Characters>15214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АДМИНИСТРАЦИЯ</dc:title>
  <dc:subject/>
  <dc:creator>ynushkevich</dc:creator>
  <cp:keywords/>
  <dc:description/>
  <cp:lastModifiedBy>Алексеевка</cp:lastModifiedBy>
  <cp:revision>3</cp:revision>
  <cp:lastPrinted>2021-11-15T14:23:00Z</cp:lastPrinted>
  <dcterms:created xsi:type="dcterms:W3CDTF">2021-11-15T10:17:00Z</dcterms:created>
  <dcterms:modified xsi:type="dcterms:W3CDTF">2021-11-15T14:24:00Z</dcterms:modified>
</cp:coreProperties>
</file>