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7C" w:rsidRDefault="0016177C" w:rsidP="0016177C">
      <w:pPr>
        <w:pStyle w:val="3"/>
        <w:shd w:val="clear" w:color="auto" w:fill="auto"/>
        <w:ind w:left="220" w:right="20"/>
      </w:pPr>
    </w:p>
    <w:p w:rsidR="0016177C" w:rsidRDefault="0016177C" w:rsidP="0016177C">
      <w:pPr>
        <w:pStyle w:val="3"/>
        <w:shd w:val="clear" w:color="auto" w:fill="auto"/>
        <w:ind w:left="220" w:right="20"/>
      </w:pPr>
    </w:p>
    <w:p w:rsidR="0016177C" w:rsidRDefault="0016177C" w:rsidP="0016177C">
      <w:pPr>
        <w:pStyle w:val="3"/>
        <w:shd w:val="clear" w:color="auto" w:fill="auto"/>
        <w:ind w:left="220" w:right="20"/>
      </w:pPr>
    </w:p>
    <w:p w:rsidR="0016177C" w:rsidRDefault="0016177C" w:rsidP="0016177C">
      <w:pPr>
        <w:pStyle w:val="3"/>
        <w:shd w:val="clear" w:color="auto" w:fill="auto"/>
        <w:ind w:left="220" w:right="20"/>
        <w:jc w:val="center"/>
      </w:pPr>
      <w:r>
        <w:t>ВНИМАНИЕ!!!</w:t>
      </w:r>
    </w:p>
    <w:p w:rsidR="0016177C" w:rsidRDefault="0016177C" w:rsidP="0016177C">
      <w:pPr>
        <w:pStyle w:val="3"/>
        <w:shd w:val="clear" w:color="auto" w:fill="auto"/>
        <w:ind w:left="220" w:right="20"/>
      </w:pPr>
    </w:p>
    <w:p w:rsidR="0016177C" w:rsidRDefault="0016177C" w:rsidP="0016177C">
      <w:pPr>
        <w:pStyle w:val="3"/>
        <w:shd w:val="clear" w:color="auto" w:fill="auto"/>
        <w:ind w:left="220" w:right="20"/>
      </w:pPr>
    </w:p>
    <w:p w:rsidR="0016177C" w:rsidRDefault="0016177C" w:rsidP="0016177C">
      <w:pPr>
        <w:pStyle w:val="3"/>
        <w:shd w:val="clear" w:color="auto" w:fill="auto"/>
        <w:ind w:left="220" w:right="20"/>
      </w:pPr>
      <w:r>
        <w:t xml:space="preserve">На территории земель лесного фонда Оренбургской области в 2020-2021 годах произошла массовая вспышка распространения опасного вредителя - листовертки дубовой зеленой, непарного шелкопряда. Стихийному распространению вредителей способствовали погодные условия, обусловленные высоким снежным покровом, отсутствием продолжительных заморозков в зимнее время, засушливым летом. С 2007 года действуют очаги </w:t>
      </w:r>
      <w:proofErr w:type="spellStart"/>
      <w:r>
        <w:t>хвоегрызущих</w:t>
      </w:r>
      <w:proofErr w:type="spellEnd"/>
      <w:r>
        <w:t xml:space="preserve"> вредителей леса </w:t>
      </w:r>
      <w:r>
        <w:rPr>
          <w:rStyle w:val="1"/>
        </w:rPr>
        <w:t xml:space="preserve">- </w:t>
      </w:r>
      <w:proofErr w:type="spellStart"/>
      <w:r>
        <w:t>пилилыцика-ткача</w:t>
      </w:r>
      <w:proofErr w:type="spellEnd"/>
      <w:r>
        <w:t xml:space="preserve"> звездчатого.</w:t>
      </w:r>
    </w:p>
    <w:p w:rsidR="0016177C" w:rsidRDefault="0016177C" w:rsidP="0016177C">
      <w:pPr>
        <w:pStyle w:val="3"/>
        <w:shd w:val="clear" w:color="auto" w:fill="auto"/>
        <w:ind w:left="220" w:right="20"/>
      </w:pPr>
      <w:proofErr w:type="gramStart"/>
      <w:r>
        <w:t xml:space="preserve">В целях недопущения нанесения значительного ущерба лесному фонду, ухудшения санитарного, лесопатологического состояния лесов и их гибели на значительных площадях, а также своевременного предотвращения массового распространения очагов вредителей леса в 2022 году в насаждениях земель лесного фонда Оренбургской области запланированы мероприятия по ликвидации очагов вредных организмов наземным способом с применением </w:t>
      </w:r>
      <w:r>
        <w:rPr>
          <w:rStyle w:val="2"/>
          <w:vertAlign w:val="superscript"/>
        </w:rPr>
        <w:t>г</w:t>
      </w:r>
      <w:r>
        <w:rPr>
          <w:rStyle w:val="2"/>
        </w:rPr>
        <w:t xml:space="preserve"> </w:t>
      </w:r>
      <w:r>
        <w:t>химических и биологических препаратов на общей площади 14792 га.</w:t>
      </w:r>
      <w:proofErr w:type="gramEnd"/>
    </w:p>
    <w:p w:rsidR="0016177C" w:rsidRDefault="0016177C" w:rsidP="0016177C">
      <w:pPr>
        <w:pStyle w:val="3"/>
        <w:shd w:val="clear" w:color="auto" w:fill="auto"/>
        <w:ind w:left="220" w:right="20"/>
      </w:pPr>
      <w:proofErr w:type="gramStart"/>
      <w:r>
        <w:t xml:space="preserve">Борьба с листоверткой дубовой зеленой, непарным шелкопрядом, </w:t>
      </w:r>
      <w:proofErr w:type="spellStart"/>
      <w:r>
        <w:t>пилилыциком-ткачом</w:t>
      </w:r>
      <w:proofErr w:type="spellEnd"/>
      <w:r>
        <w:t xml:space="preserve"> звездчатым будет осуществляться в соответствии с Обоснованиями на проведение мероприятий по подавлению или уничтожению численности вредных организмов в 2022 году, разработанными министерством природных ресурсов экологии и имущественных отношений Оренбургской области и согласованными с Федеральным агентством лесного хозяйства, филиалом ФБУ «</w:t>
      </w:r>
      <w:proofErr w:type="spellStart"/>
      <w:r>
        <w:t>Рослесозащита</w:t>
      </w:r>
      <w:proofErr w:type="spellEnd"/>
      <w:r>
        <w:t>» - «Центр защиты леса Оренбургской области», муниципальными образованиями области.</w:t>
      </w:r>
      <w:proofErr w:type="gramEnd"/>
    </w:p>
    <w:p w:rsidR="0016177C" w:rsidRDefault="0016177C" w:rsidP="0016177C">
      <w:pPr>
        <w:pStyle w:val="3"/>
        <w:shd w:val="clear" w:color="auto" w:fill="auto"/>
        <w:ind w:left="220" w:right="20"/>
      </w:pPr>
      <w:r>
        <w:t>Календарные и фенологические сроки осуществления работ определены на период с третьей декады мая по третью декаду июня 2022 года (в зависимости от погодных условий).</w:t>
      </w:r>
    </w:p>
    <w:p w:rsidR="001C1BE0" w:rsidRDefault="001C1BE0"/>
    <w:sectPr w:rsidR="001C1BE0" w:rsidSect="001C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16177C"/>
    <w:rsid w:val="0016177C"/>
    <w:rsid w:val="001C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177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16177C"/>
    <w:rPr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3"/>
    <w:rsid w:val="0016177C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16177C"/>
    <w:pPr>
      <w:widowControl w:val="0"/>
      <w:shd w:val="clear" w:color="auto" w:fill="FFFFFF"/>
      <w:spacing w:after="0" w:line="278" w:lineRule="exact"/>
      <w:ind w:firstLine="60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Алексеевка</cp:lastModifiedBy>
  <cp:revision>2</cp:revision>
  <dcterms:created xsi:type="dcterms:W3CDTF">2022-05-24T11:58:00Z</dcterms:created>
  <dcterms:modified xsi:type="dcterms:W3CDTF">2022-05-24T11:59:00Z</dcterms:modified>
</cp:coreProperties>
</file>